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B79D6">
        <w:rPr>
          <w:rFonts w:ascii="Times New Roman" w:hAnsi="Times New Roman"/>
          <w:i/>
          <w:highlight w:val="yellow"/>
        </w:rPr>
        <w:t>Title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7250F6" w:rsidRDefault="007250F6" w:rsidP="00173F59">
      <w:pPr>
        <w:tabs>
          <w:tab w:val="left" w:pos="1800"/>
        </w:tabs>
        <w:autoSpaceDE w:val="0"/>
        <w:autoSpaceDN w:val="0"/>
        <w:adjustRightInd w:val="0"/>
        <w:rPr>
          <w:rFonts w:ascii="Times New Roman" w:hAnsi="Times New Roman"/>
          <w:b/>
        </w:rPr>
      </w:pPr>
    </w:p>
    <w:p w:rsidR="00B261C9" w:rsidRPr="007C0232" w:rsidRDefault="007250F6"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7250F6" w:rsidP="00B261C9">
            <w:pPr>
              <w:tabs>
                <w:tab w:val="left" w:pos="1800"/>
              </w:tabs>
              <w:autoSpaceDE w:val="0"/>
              <w:autoSpaceDN w:val="0"/>
              <w:adjustRightInd w:val="0"/>
              <w:rPr>
                <w:rFonts w:ascii="Times New Roman" w:hAnsi="Times New Roman"/>
              </w:rPr>
            </w:pPr>
            <w:r>
              <w:rPr>
                <w:rFonts w:ascii="Times New Roman" w:hAnsi="Times New Roman"/>
              </w:rPr>
              <w:t>553, unit 12, item 10</w:t>
            </w:r>
          </w:p>
        </w:tc>
        <w:tc>
          <w:tcPr>
            <w:tcW w:w="3280" w:type="dxa"/>
          </w:tcPr>
          <w:p w:rsidR="00B261C9" w:rsidRPr="00AF33C8" w:rsidRDefault="007250F6" w:rsidP="00B20D6C">
            <w:pPr>
              <w:rPr>
                <w:rFonts w:ascii="Times New Roman" w:hAnsi="Times New Roman"/>
              </w:rPr>
            </w:pPr>
            <w:r>
              <w:rPr>
                <w:rFonts w:ascii="Times New Roman" w:hAnsi="Times New Roman"/>
              </w:rPr>
              <w:t>(d) Correlative user refers to underground water. p. 393</w:t>
            </w:r>
          </w:p>
        </w:tc>
        <w:tc>
          <w:tcPr>
            <w:tcW w:w="3270" w:type="dxa"/>
          </w:tcPr>
          <w:p w:rsidR="00B261C9" w:rsidRPr="00AF33C8" w:rsidRDefault="007250F6" w:rsidP="00B20D6C">
            <w:pPr>
              <w:tabs>
                <w:tab w:val="left" w:pos="1800"/>
              </w:tabs>
              <w:autoSpaceDE w:val="0"/>
              <w:autoSpaceDN w:val="0"/>
              <w:adjustRightInd w:val="0"/>
              <w:rPr>
                <w:rFonts w:ascii="Times New Roman" w:hAnsi="Times New Roman"/>
              </w:rPr>
            </w:pPr>
            <w:r>
              <w:rPr>
                <w:rFonts w:ascii="Times New Roman" w:hAnsi="Times New Roman"/>
              </w:rPr>
              <w:t xml:space="preserve">(d) </w:t>
            </w:r>
            <w:bookmarkStart w:id="0" w:name="_GoBack"/>
            <w:bookmarkEnd w:id="0"/>
            <w:r w:rsidRPr="007250F6">
              <w:rPr>
                <w:rFonts w:ascii="Times New Roman" w:hAnsi="Times New Roman"/>
              </w:rPr>
              <w:t>A dominant tenement is an easement that "dominates" another parcel of land by receiving the benefit of the easement.</w:t>
            </w:r>
            <w:r>
              <w:rPr>
                <w:rFonts w:ascii="Times New Roman" w:hAnsi="Times New Roman"/>
              </w:rPr>
              <w:t xml:space="preserve"> p. 393</w:t>
            </w: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B79D6" w:rsidP="0094174A">
    <w:pPr>
      <w:pStyle w:val="Header"/>
      <w:jc w:val="right"/>
      <w:rPr>
        <w:rFonts w:ascii="Arial" w:hAnsi="Arial" w:cs="Arial"/>
        <w:i/>
        <w:sz w:val="20"/>
        <w:szCs w:val="20"/>
      </w:rPr>
    </w:pPr>
    <w:r w:rsidRPr="005B79D6">
      <w:rPr>
        <w:rFonts w:ascii="Arial" w:hAnsi="Arial" w:cs="Arial"/>
        <w:i/>
        <w:sz w:val="20"/>
        <w:szCs w:val="20"/>
        <w:highlight w:val="yellow"/>
      </w:rPr>
      <w:t>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250F6"/>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BB46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17</cp:revision>
  <cp:lastPrinted>2006-08-18T16:15:00Z</cp:lastPrinted>
  <dcterms:created xsi:type="dcterms:W3CDTF">2013-12-12T15:31:00Z</dcterms:created>
  <dcterms:modified xsi:type="dcterms:W3CDTF">2021-03-25T17:18:00Z</dcterms:modified>
</cp:coreProperties>
</file>