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3EFA" w14:textId="77777777" w:rsidR="00173F59" w:rsidRPr="0094174A" w:rsidRDefault="004F1FBD" w:rsidP="0094174A">
      <w:pPr>
        <w:jc w:val="center"/>
        <w:rPr>
          <w:rFonts w:ascii="Arial" w:hAnsi="Arial" w:cs="Arial"/>
          <w:b/>
          <w:sz w:val="32"/>
          <w:szCs w:val="32"/>
        </w:rPr>
      </w:pPr>
      <w:r>
        <w:rPr>
          <w:rFonts w:ascii="Arial" w:hAnsi="Arial" w:cs="Arial"/>
          <w:b/>
          <w:sz w:val="32"/>
          <w:szCs w:val="32"/>
        </w:rPr>
        <w:t>Errata</w:t>
      </w:r>
    </w:p>
    <w:p w14:paraId="0290CB59" w14:textId="77777777" w:rsidR="00173F59" w:rsidRDefault="00173F59" w:rsidP="00173F59">
      <w:pPr>
        <w:rPr>
          <w:rFonts w:ascii="Times New Roman" w:hAnsi="Times New Roman"/>
        </w:rPr>
      </w:pPr>
    </w:p>
    <w:p w14:paraId="07D5D699" w14:textId="77777777" w:rsidR="0094174A" w:rsidRPr="007C0232" w:rsidRDefault="0094174A" w:rsidP="00173F59">
      <w:pPr>
        <w:rPr>
          <w:rFonts w:ascii="Times New Roman" w:hAnsi="Times New Roman"/>
        </w:rPr>
      </w:pPr>
    </w:p>
    <w:p w14:paraId="31966714" w14:textId="2B6F357C" w:rsidR="00173F59" w:rsidRPr="007C0232" w:rsidRDefault="00173F59" w:rsidP="00173F59">
      <w:pPr>
        <w:rPr>
          <w:rFonts w:ascii="Times New Roman" w:hAnsi="Times New Roman"/>
          <w:b/>
        </w:rPr>
      </w:pPr>
      <w:r w:rsidRPr="007C0232">
        <w:rPr>
          <w:rFonts w:ascii="Times New Roman" w:hAnsi="Times New Roman"/>
        </w:rPr>
        <w:t xml:space="preserve">At Dearborn™ Real Estate Education, we are proud of our reputation for providing the most complete, current, and accurate information in all our products. We are committed to ensuring the kind of quality you rely on. Please note the following changes, which will be reflected in the next printing of </w:t>
      </w:r>
      <w:r w:rsidR="001D76F0" w:rsidRPr="001D76F0">
        <w:rPr>
          <w:rFonts w:ascii="Times New Roman" w:hAnsi="Times New Roman"/>
          <w:i/>
        </w:rPr>
        <w:t>Florida Real Estate Exam Manual, 47</w:t>
      </w:r>
      <w:r w:rsidR="001D76F0" w:rsidRPr="001D76F0">
        <w:rPr>
          <w:rFonts w:ascii="Times New Roman" w:hAnsi="Times New Roman"/>
          <w:i/>
          <w:vertAlign w:val="superscript"/>
        </w:rPr>
        <w:t>th</w:t>
      </w:r>
      <w:r w:rsidR="001D76F0" w:rsidRPr="001D76F0">
        <w:rPr>
          <w:rFonts w:ascii="Times New Roman" w:hAnsi="Times New Roman"/>
          <w:i/>
        </w:rPr>
        <w:t xml:space="preserve"> Edition</w:t>
      </w:r>
      <w:r w:rsidRPr="001D76F0">
        <w:rPr>
          <w:rFonts w:ascii="Times New Roman" w:hAnsi="Times New Roman"/>
        </w:rPr>
        <w:t>.</w:t>
      </w:r>
      <w:r w:rsidRPr="007C0232">
        <w:rPr>
          <w:rFonts w:ascii="Times New Roman" w:hAnsi="Times New Roman"/>
        </w:rPr>
        <w:t xml:space="preserve"> </w:t>
      </w:r>
    </w:p>
    <w:p w14:paraId="71FD3D46" w14:textId="77777777" w:rsidR="00173F59" w:rsidRDefault="00173F59" w:rsidP="00173F59">
      <w:pPr>
        <w:tabs>
          <w:tab w:val="left" w:pos="1800"/>
        </w:tabs>
        <w:autoSpaceDE w:val="0"/>
        <w:autoSpaceDN w:val="0"/>
        <w:adjustRightInd w:val="0"/>
        <w:rPr>
          <w:rFonts w:ascii="Times New Roman" w:hAnsi="Times New Roman"/>
          <w:b/>
        </w:rPr>
      </w:pPr>
    </w:p>
    <w:p w14:paraId="1B24A147" w14:textId="77777777" w:rsidR="00D00B2E" w:rsidRDefault="00972340" w:rsidP="00173F59">
      <w:pPr>
        <w:tabs>
          <w:tab w:val="left" w:pos="1800"/>
        </w:tabs>
        <w:autoSpaceDE w:val="0"/>
        <w:autoSpaceDN w:val="0"/>
        <w:adjustRightInd w:val="0"/>
        <w:rPr>
          <w:rFonts w:ascii="Times New Roman" w:hAnsi="Times New Roman"/>
        </w:rPr>
      </w:pPr>
      <w:r>
        <w:rPr>
          <w:rFonts w:ascii="Times New Roman" w:hAnsi="Times New Roman"/>
        </w:rPr>
        <w:t>This document contains a running list of revisions made since the text was first printed. Depending on what printing you have of the book, these revisions may or may not be included.</w:t>
      </w:r>
    </w:p>
    <w:p w14:paraId="674BDFCE" w14:textId="77777777" w:rsidR="00B261C9" w:rsidRPr="007C0232" w:rsidRDefault="00B261C9" w:rsidP="00173F59">
      <w:pPr>
        <w:tabs>
          <w:tab w:val="left" w:pos="1800"/>
        </w:tabs>
        <w:autoSpaceDE w:val="0"/>
        <w:autoSpaceDN w:val="0"/>
        <w:adjustRightInd w:val="0"/>
        <w:rPr>
          <w:rFonts w:ascii="Times New Roman" w:hAnsi="Times New Roman"/>
          <w:b/>
        </w:rPr>
      </w:pPr>
    </w:p>
    <w:tbl>
      <w:tblPr>
        <w:tblW w:w="5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8"/>
        <w:gridCol w:w="3203"/>
        <w:gridCol w:w="3193"/>
      </w:tblGrid>
      <w:tr w:rsidR="00B261C9" w:rsidRPr="00B261C9" w14:paraId="1785ED02" w14:textId="77777777" w:rsidTr="00B20D6C">
        <w:trPr>
          <w:trHeight w:val="144"/>
          <w:jc w:val="center"/>
        </w:trPr>
        <w:tc>
          <w:tcPr>
            <w:tcW w:w="3439" w:type="dxa"/>
            <w:shd w:val="clear" w:color="auto" w:fill="CCFFCC"/>
          </w:tcPr>
          <w:p w14:paraId="64D5D8D2" w14:textId="77777777" w:rsidR="00B261C9" w:rsidRPr="00B261C9" w:rsidRDefault="00B261C9" w:rsidP="00B261C9">
            <w:pPr>
              <w:tabs>
                <w:tab w:val="left" w:pos="1800"/>
              </w:tabs>
              <w:autoSpaceDE w:val="0"/>
              <w:autoSpaceDN w:val="0"/>
              <w:adjustRightInd w:val="0"/>
              <w:jc w:val="center"/>
              <w:rPr>
                <w:rFonts w:ascii="Times New Roman" w:hAnsi="Times New Roman"/>
                <w:b/>
              </w:rPr>
            </w:pPr>
            <w:r w:rsidRPr="00B261C9">
              <w:rPr>
                <w:rFonts w:ascii="Times New Roman" w:hAnsi="Times New Roman"/>
                <w:b/>
              </w:rPr>
              <w:t>Page/Location</w:t>
            </w:r>
          </w:p>
        </w:tc>
        <w:tc>
          <w:tcPr>
            <w:tcW w:w="3280" w:type="dxa"/>
            <w:shd w:val="clear" w:color="auto" w:fill="CCFFCC"/>
          </w:tcPr>
          <w:p w14:paraId="7AEBDB35"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Reads Now</w:t>
            </w:r>
          </w:p>
        </w:tc>
        <w:tc>
          <w:tcPr>
            <w:tcW w:w="3270" w:type="dxa"/>
            <w:shd w:val="clear" w:color="auto" w:fill="CCFFCC"/>
          </w:tcPr>
          <w:p w14:paraId="4545882D" w14:textId="77777777" w:rsidR="00B261C9" w:rsidRPr="00B261C9" w:rsidRDefault="004F1FBD" w:rsidP="00B261C9">
            <w:pPr>
              <w:tabs>
                <w:tab w:val="left" w:pos="1800"/>
              </w:tabs>
              <w:autoSpaceDE w:val="0"/>
              <w:autoSpaceDN w:val="0"/>
              <w:adjustRightInd w:val="0"/>
              <w:jc w:val="center"/>
              <w:rPr>
                <w:rFonts w:ascii="Times New Roman" w:hAnsi="Times New Roman"/>
                <w:b/>
              </w:rPr>
            </w:pPr>
            <w:r>
              <w:rPr>
                <w:rFonts w:ascii="Times New Roman" w:hAnsi="Times New Roman"/>
                <w:b/>
              </w:rPr>
              <w:t>Should Be</w:t>
            </w:r>
          </w:p>
        </w:tc>
      </w:tr>
      <w:tr w:rsidR="00A42F39" w:rsidRPr="00B261C9" w14:paraId="5F55CAE9" w14:textId="77777777" w:rsidTr="00B20D6C">
        <w:trPr>
          <w:trHeight w:val="150"/>
          <w:jc w:val="center"/>
        </w:trPr>
        <w:tc>
          <w:tcPr>
            <w:tcW w:w="3439" w:type="dxa"/>
          </w:tcPr>
          <w:p w14:paraId="1978E446" w14:textId="005C9903" w:rsidR="00A42F39" w:rsidRDefault="00A42F39" w:rsidP="00B261C9">
            <w:pPr>
              <w:tabs>
                <w:tab w:val="left" w:pos="1800"/>
              </w:tabs>
              <w:autoSpaceDE w:val="0"/>
              <w:autoSpaceDN w:val="0"/>
              <w:adjustRightInd w:val="0"/>
              <w:rPr>
                <w:rFonts w:ascii="Times New Roman" w:hAnsi="Times New Roman"/>
              </w:rPr>
            </w:pPr>
            <w:r>
              <w:rPr>
                <w:rFonts w:ascii="Times New Roman" w:hAnsi="Times New Roman"/>
              </w:rPr>
              <w:t>p.185</w:t>
            </w:r>
          </w:p>
        </w:tc>
        <w:tc>
          <w:tcPr>
            <w:tcW w:w="3280" w:type="dxa"/>
          </w:tcPr>
          <w:p w14:paraId="4EC341FE" w14:textId="77777777" w:rsidR="00A42F39" w:rsidRDefault="00A42F39" w:rsidP="00A42F39">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If the assessed value is greater than $</w:t>
            </w:r>
            <w:r w:rsidRPr="00A42F39">
              <w:rPr>
                <w:rFonts w:ascii="AGaramondPro-Regular" w:hAnsi="AGaramondPro-Regular" w:cs="AGaramondPro-Regular"/>
                <w:color w:val="FF0000"/>
                <w:sz w:val="22"/>
                <w:szCs w:val="22"/>
              </w:rPr>
              <w:t>50</w:t>
            </w:r>
            <w:r>
              <w:rPr>
                <w:rFonts w:ascii="AGaramondPro-Regular" w:hAnsi="AGaramondPro-Regular" w:cs="AGaramondPro-Regular"/>
                <w:sz w:val="22"/>
                <w:szCs w:val="22"/>
              </w:rPr>
              <w:t>,000, the owner has a base $25,000 exemption</w:t>
            </w:r>
          </w:p>
          <w:p w14:paraId="33C79C65" w14:textId="77777777" w:rsidR="00A42F39" w:rsidRDefault="00A42F39" w:rsidP="00A42F39">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from city, county, and school board taxes and $25,000 additional exemption from</w:t>
            </w:r>
          </w:p>
          <w:p w14:paraId="4DDA12B1" w14:textId="0BC7907B" w:rsidR="00A42F39" w:rsidRDefault="00A42F39" w:rsidP="00A42F39">
            <w:pPr>
              <w:rPr>
                <w:rFonts w:ascii="Times New Roman" w:hAnsi="Times New Roman"/>
              </w:rPr>
            </w:pPr>
            <w:r>
              <w:rPr>
                <w:rFonts w:ascii="AGaramondPro-Regular" w:hAnsi="AGaramondPro-Regular" w:cs="AGaramondPro-Regular"/>
                <w:sz w:val="22"/>
                <w:szCs w:val="22"/>
              </w:rPr>
              <w:t>city and county taxes only</w:t>
            </w:r>
          </w:p>
        </w:tc>
        <w:tc>
          <w:tcPr>
            <w:tcW w:w="3270" w:type="dxa"/>
          </w:tcPr>
          <w:p w14:paraId="5875A749" w14:textId="428B36C1" w:rsidR="00A42F39" w:rsidRDefault="00A42F39" w:rsidP="00A42F39">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If the assessed value is greater than $</w:t>
            </w:r>
            <w:r w:rsidRPr="00A42F39">
              <w:rPr>
                <w:rFonts w:ascii="AGaramondPro-Regular" w:hAnsi="AGaramondPro-Regular" w:cs="AGaramondPro-Regular"/>
                <w:color w:val="FF0000"/>
                <w:sz w:val="22"/>
                <w:szCs w:val="22"/>
              </w:rPr>
              <w:t>75</w:t>
            </w:r>
            <w:r>
              <w:rPr>
                <w:rFonts w:ascii="AGaramondPro-Regular" w:hAnsi="AGaramondPro-Regular" w:cs="AGaramondPro-Regular"/>
                <w:sz w:val="22"/>
                <w:szCs w:val="22"/>
              </w:rPr>
              <w:t>,000, the owner has a base $25,000 exemption</w:t>
            </w:r>
          </w:p>
          <w:p w14:paraId="349F6E3E" w14:textId="77777777" w:rsidR="00A42F39" w:rsidRDefault="00A42F39" w:rsidP="00A42F39">
            <w:pPr>
              <w:autoSpaceDE w:val="0"/>
              <w:autoSpaceDN w:val="0"/>
              <w:adjustRightInd w:val="0"/>
              <w:rPr>
                <w:rFonts w:ascii="AGaramondPro-Regular" w:hAnsi="AGaramondPro-Regular" w:cs="AGaramondPro-Regular"/>
                <w:sz w:val="22"/>
                <w:szCs w:val="22"/>
              </w:rPr>
            </w:pPr>
            <w:r>
              <w:rPr>
                <w:rFonts w:ascii="AGaramondPro-Regular" w:hAnsi="AGaramondPro-Regular" w:cs="AGaramondPro-Regular"/>
                <w:sz w:val="22"/>
                <w:szCs w:val="22"/>
              </w:rPr>
              <w:t>from city, county, and school board taxes and $25,000 additional exemption from</w:t>
            </w:r>
          </w:p>
          <w:p w14:paraId="420BF228" w14:textId="63550861" w:rsidR="00A42F39" w:rsidRDefault="00A42F39" w:rsidP="00A42F39">
            <w:pPr>
              <w:tabs>
                <w:tab w:val="left" w:pos="1800"/>
              </w:tabs>
              <w:autoSpaceDE w:val="0"/>
              <w:autoSpaceDN w:val="0"/>
              <w:adjustRightInd w:val="0"/>
              <w:rPr>
                <w:rFonts w:ascii="Times New Roman" w:hAnsi="Times New Roman"/>
              </w:rPr>
            </w:pPr>
            <w:r>
              <w:rPr>
                <w:rFonts w:ascii="AGaramondPro-Regular" w:hAnsi="AGaramondPro-Regular" w:cs="AGaramondPro-Regular"/>
                <w:sz w:val="22"/>
                <w:szCs w:val="22"/>
              </w:rPr>
              <w:t>city and county taxes only</w:t>
            </w:r>
          </w:p>
        </w:tc>
      </w:tr>
      <w:tr w:rsidR="009F769A" w:rsidRPr="00B261C9" w14:paraId="2724AE53" w14:textId="77777777" w:rsidTr="00B20D6C">
        <w:trPr>
          <w:trHeight w:val="150"/>
          <w:jc w:val="center"/>
        </w:trPr>
        <w:tc>
          <w:tcPr>
            <w:tcW w:w="3439" w:type="dxa"/>
          </w:tcPr>
          <w:p w14:paraId="658BB55D" w14:textId="5ED65B4E" w:rsidR="009F769A" w:rsidRDefault="009F769A" w:rsidP="00B261C9">
            <w:pPr>
              <w:tabs>
                <w:tab w:val="left" w:pos="1800"/>
              </w:tabs>
              <w:autoSpaceDE w:val="0"/>
              <w:autoSpaceDN w:val="0"/>
              <w:adjustRightInd w:val="0"/>
              <w:rPr>
                <w:rFonts w:ascii="Times New Roman" w:hAnsi="Times New Roman"/>
              </w:rPr>
            </w:pPr>
            <w:r>
              <w:rPr>
                <w:rFonts w:ascii="Times New Roman" w:hAnsi="Times New Roman"/>
              </w:rPr>
              <w:t>p.185</w:t>
            </w:r>
          </w:p>
        </w:tc>
        <w:tc>
          <w:tcPr>
            <w:tcW w:w="3280" w:type="dxa"/>
          </w:tcPr>
          <w:p w14:paraId="3BB99F4E" w14:textId="3091C691" w:rsidR="009F769A" w:rsidRDefault="009F769A" w:rsidP="00C26D47">
            <w:pPr>
              <w:rPr>
                <w:rFonts w:ascii="Times New Roman" w:hAnsi="Times New Roman"/>
              </w:rPr>
            </w:pPr>
            <w:r>
              <w:rPr>
                <w:rFonts w:ascii="Times New Roman" w:hAnsi="Times New Roman"/>
              </w:rPr>
              <w:t>FREC is expected to increase the exemption from $500 to $5,000 in 2023. Double check the amount online before you take your exam</w:t>
            </w:r>
          </w:p>
        </w:tc>
        <w:tc>
          <w:tcPr>
            <w:tcW w:w="3270" w:type="dxa"/>
          </w:tcPr>
          <w:p w14:paraId="5B214A1A" w14:textId="2351F042" w:rsidR="009F769A" w:rsidRDefault="009F769A" w:rsidP="00C26D47">
            <w:pPr>
              <w:tabs>
                <w:tab w:val="left" w:pos="1800"/>
              </w:tabs>
              <w:autoSpaceDE w:val="0"/>
              <w:autoSpaceDN w:val="0"/>
              <w:adjustRightInd w:val="0"/>
              <w:rPr>
                <w:rFonts w:ascii="Times New Roman" w:hAnsi="Times New Roman"/>
              </w:rPr>
            </w:pPr>
            <w:r>
              <w:rPr>
                <w:rFonts w:ascii="Times New Roman" w:hAnsi="Times New Roman"/>
              </w:rPr>
              <w:t>deleted</w:t>
            </w:r>
            <w:bookmarkStart w:id="0" w:name="_GoBack"/>
            <w:bookmarkEnd w:id="0"/>
          </w:p>
        </w:tc>
      </w:tr>
      <w:tr w:rsidR="00B261C9" w:rsidRPr="00B261C9" w14:paraId="3BF6676C" w14:textId="77777777" w:rsidTr="00B20D6C">
        <w:trPr>
          <w:trHeight w:val="150"/>
          <w:jc w:val="center"/>
        </w:trPr>
        <w:tc>
          <w:tcPr>
            <w:tcW w:w="3439" w:type="dxa"/>
          </w:tcPr>
          <w:p w14:paraId="07E22438" w14:textId="580113C9" w:rsidR="00B261C9" w:rsidRPr="00AF33C8" w:rsidRDefault="001D76F0" w:rsidP="00B261C9">
            <w:pPr>
              <w:tabs>
                <w:tab w:val="left" w:pos="1800"/>
              </w:tabs>
              <w:autoSpaceDE w:val="0"/>
              <w:autoSpaceDN w:val="0"/>
              <w:adjustRightInd w:val="0"/>
              <w:rPr>
                <w:rFonts w:ascii="Times New Roman" w:hAnsi="Times New Roman"/>
              </w:rPr>
            </w:pPr>
            <w:r>
              <w:rPr>
                <w:rFonts w:ascii="Times New Roman" w:hAnsi="Times New Roman"/>
              </w:rPr>
              <w:t>P269, 270 Answer Key</w:t>
            </w:r>
          </w:p>
        </w:tc>
        <w:tc>
          <w:tcPr>
            <w:tcW w:w="3280" w:type="dxa"/>
          </w:tcPr>
          <w:p w14:paraId="09943E8E" w14:textId="07F07C38" w:rsidR="00B261C9" w:rsidRPr="00AF33C8" w:rsidRDefault="002A186E" w:rsidP="00C26D47">
            <w:pPr>
              <w:rPr>
                <w:rFonts w:ascii="Times New Roman" w:hAnsi="Times New Roman"/>
              </w:rPr>
            </w:pPr>
            <w:r>
              <w:rPr>
                <w:rFonts w:ascii="Times New Roman" w:hAnsi="Times New Roman"/>
              </w:rPr>
              <w:t>There are 33 answers instead of 31</w:t>
            </w:r>
          </w:p>
        </w:tc>
        <w:tc>
          <w:tcPr>
            <w:tcW w:w="3270" w:type="dxa"/>
          </w:tcPr>
          <w:p w14:paraId="173088A2" w14:textId="1630F1B3" w:rsidR="00B261C9" w:rsidRPr="00AF33C8" w:rsidRDefault="002A186E" w:rsidP="00C26D47">
            <w:pPr>
              <w:tabs>
                <w:tab w:val="left" w:pos="1800"/>
              </w:tabs>
              <w:autoSpaceDE w:val="0"/>
              <w:autoSpaceDN w:val="0"/>
              <w:adjustRightInd w:val="0"/>
              <w:rPr>
                <w:rFonts w:ascii="Times New Roman" w:hAnsi="Times New Roman"/>
              </w:rPr>
            </w:pPr>
            <w:r>
              <w:rPr>
                <w:rFonts w:ascii="Times New Roman" w:hAnsi="Times New Roman"/>
              </w:rPr>
              <w:t>The answers for #16 and #31 should be removed. The remaining answers should renumber so that current #17 should be new #16, etc. and #32 should be #30, #33 should be #31</w:t>
            </w:r>
          </w:p>
        </w:tc>
      </w:tr>
      <w:tr w:rsidR="00B20D6C" w:rsidRPr="00B261C9" w14:paraId="4D46763D" w14:textId="77777777" w:rsidTr="00B20D6C">
        <w:trPr>
          <w:trHeight w:val="150"/>
          <w:jc w:val="center"/>
        </w:trPr>
        <w:tc>
          <w:tcPr>
            <w:tcW w:w="3439" w:type="dxa"/>
          </w:tcPr>
          <w:p w14:paraId="76EA7964" w14:textId="68A1FCA5" w:rsidR="00B20D6C" w:rsidRPr="00B20D6C" w:rsidRDefault="006A77E0" w:rsidP="00B261C9">
            <w:pPr>
              <w:tabs>
                <w:tab w:val="left" w:pos="1800"/>
              </w:tabs>
              <w:autoSpaceDE w:val="0"/>
              <w:autoSpaceDN w:val="0"/>
              <w:adjustRightInd w:val="0"/>
              <w:rPr>
                <w:rFonts w:ascii="Times New Roman" w:hAnsi="Times New Roman"/>
              </w:rPr>
            </w:pPr>
            <w:r>
              <w:rPr>
                <w:rFonts w:ascii="Times New Roman" w:hAnsi="Times New Roman"/>
              </w:rPr>
              <w:t>P272, Answer Key</w:t>
            </w:r>
          </w:p>
        </w:tc>
        <w:tc>
          <w:tcPr>
            <w:tcW w:w="3280" w:type="dxa"/>
          </w:tcPr>
          <w:p w14:paraId="1C3FE565" w14:textId="13B1F2B9" w:rsidR="00B20D6C" w:rsidRPr="00B20D6C" w:rsidRDefault="00AC3EB2" w:rsidP="00B20D6C">
            <w:pPr>
              <w:tabs>
                <w:tab w:val="left" w:pos="1800"/>
              </w:tabs>
              <w:autoSpaceDE w:val="0"/>
              <w:autoSpaceDN w:val="0"/>
              <w:adjustRightInd w:val="0"/>
              <w:rPr>
                <w:rFonts w:ascii="Times New Roman" w:hAnsi="Times New Roman"/>
              </w:rPr>
            </w:pPr>
            <w:r>
              <w:rPr>
                <w:rFonts w:ascii="Times New Roman" w:hAnsi="Times New Roman"/>
              </w:rPr>
              <w:t>5. D</w:t>
            </w:r>
          </w:p>
        </w:tc>
        <w:tc>
          <w:tcPr>
            <w:tcW w:w="3270" w:type="dxa"/>
          </w:tcPr>
          <w:p w14:paraId="5A50151A" w14:textId="4F006188" w:rsidR="00B20D6C" w:rsidRPr="00B20D6C" w:rsidRDefault="00AC3EB2" w:rsidP="00B20D6C">
            <w:pPr>
              <w:tabs>
                <w:tab w:val="left" w:pos="1800"/>
              </w:tabs>
              <w:autoSpaceDE w:val="0"/>
              <w:autoSpaceDN w:val="0"/>
              <w:adjustRightInd w:val="0"/>
              <w:rPr>
                <w:rFonts w:ascii="Times New Roman" w:hAnsi="Times New Roman"/>
              </w:rPr>
            </w:pPr>
            <w:r>
              <w:rPr>
                <w:rFonts w:ascii="Times New Roman" w:hAnsi="Times New Roman"/>
              </w:rPr>
              <w:t>5. C</w:t>
            </w:r>
          </w:p>
        </w:tc>
      </w:tr>
      <w:tr w:rsidR="00ED76CF" w:rsidRPr="00B261C9" w14:paraId="72296ABE" w14:textId="77777777" w:rsidTr="00B20D6C">
        <w:trPr>
          <w:trHeight w:val="150"/>
          <w:jc w:val="center"/>
        </w:trPr>
        <w:tc>
          <w:tcPr>
            <w:tcW w:w="3439" w:type="dxa"/>
          </w:tcPr>
          <w:p w14:paraId="3E0D10D7" w14:textId="3B06E913" w:rsidR="00ED76CF" w:rsidRDefault="00ED76CF" w:rsidP="00B261C9">
            <w:pPr>
              <w:tabs>
                <w:tab w:val="left" w:pos="1800"/>
              </w:tabs>
              <w:autoSpaceDE w:val="0"/>
              <w:autoSpaceDN w:val="0"/>
              <w:adjustRightInd w:val="0"/>
              <w:rPr>
                <w:rFonts w:ascii="Times New Roman" w:hAnsi="Times New Roman"/>
              </w:rPr>
            </w:pPr>
          </w:p>
        </w:tc>
        <w:tc>
          <w:tcPr>
            <w:tcW w:w="3280" w:type="dxa"/>
          </w:tcPr>
          <w:p w14:paraId="164BCE2B" w14:textId="489C9B84" w:rsidR="00ED76CF" w:rsidRPr="00B20D6C" w:rsidRDefault="00ED76CF" w:rsidP="00B20D6C">
            <w:pPr>
              <w:tabs>
                <w:tab w:val="left" w:pos="1800"/>
              </w:tabs>
              <w:autoSpaceDE w:val="0"/>
              <w:autoSpaceDN w:val="0"/>
              <w:adjustRightInd w:val="0"/>
              <w:rPr>
                <w:rFonts w:ascii="Times New Roman" w:hAnsi="Times New Roman"/>
              </w:rPr>
            </w:pPr>
          </w:p>
        </w:tc>
        <w:tc>
          <w:tcPr>
            <w:tcW w:w="3270" w:type="dxa"/>
          </w:tcPr>
          <w:p w14:paraId="7530F4BA" w14:textId="57CF592B" w:rsidR="00ED76CF" w:rsidRDefault="00ED76CF" w:rsidP="00B20D6C">
            <w:pPr>
              <w:tabs>
                <w:tab w:val="left" w:pos="1800"/>
              </w:tabs>
              <w:autoSpaceDE w:val="0"/>
              <w:autoSpaceDN w:val="0"/>
              <w:adjustRightInd w:val="0"/>
              <w:rPr>
                <w:rFonts w:ascii="Times New Roman" w:hAnsi="Times New Roman"/>
              </w:rPr>
            </w:pPr>
          </w:p>
        </w:tc>
      </w:tr>
      <w:tr w:rsidR="00ED76CF" w:rsidRPr="00B261C9" w14:paraId="41F17FCF" w14:textId="77777777" w:rsidTr="00B20D6C">
        <w:trPr>
          <w:trHeight w:val="150"/>
          <w:jc w:val="center"/>
        </w:trPr>
        <w:tc>
          <w:tcPr>
            <w:tcW w:w="3439" w:type="dxa"/>
          </w:tcPr>
          <w:p w14:paraId="4DD00433" w14:textId="110B42AF" w:rsidR="00ED76CF" w:rsidRDefault="00ED76CF" w:rsidP="00B261C9">
            <w:pPr>
              <w:tabs>
                <w:tab w:val="left" w:pos="1800"/>
              </w:tabs>
              <w:autoSpaceDE w:val="0"/>
              <w:autoSpaceDN w:val="0"/>
              <w:adjustRightInd w:val="0"/>
              <w:rPr>
                <w:rFonts w:ascii="Times New Roman" w:hAnsi="Times New Roman"/>
              </w:rPr>
            </w:pPr>
          </w:p>
        </w:tc>
        <w:tc>
          <w:tcPr>
            <w:tcW w:w="3280" w:type="dxa"/>
          </w:tcPr>
          <w:p w14:paraId="403DFC8F" w14:textId="0E2DE087" w:rsidR="00ED76CF" w:rsidRDefault="00ED76CF" w:rsidP="00B20D6C">
            <w:pPr>
              <w:tabs>
                <w:tab w:val="left" w:pos="1800"/>
              </w:tabs>
              <w:autoSpaceDE w:val="0"/>
              <w:autoSpaceDN w:val="0"/>
              <w:adjustRightInd w:val="0"/>
              <w:rPr>
                <w:rFonts w:ascii="Times New Roman" w:hAnsi="Times New Roman"/>
              </w:rPr>
            </w:pPr>
          </w:p>
        </w:tc>
        <w:tc>
          <w:tcPr>
            <w:tcW w:w="3270" w:type="dxa"/>
          </w:tcPr>
          <w:p w14:paraId="250EC03C" w14:textId="13285ABE" w:rsidR="00ED76CF" w:rsidRDefault="00ED76CF" w:rsidP="00B20D6C">
            <w:pPr>
              <w:tabs>
                <w:tab w:val="left" w:pos="1800"/>
              </w:tabs>
              <w:autoSpaceDE w:val="0"/>
              <w:autoSpaceDN w:val="0"/>
              <w:adjustRightInd w:val="0"/>
              <w:rPr>
                <w:rFonts w:ascii="Times New Roman" w:hAnsi="Times New Roman"/>
              </w:rPr>
            </w:pPr>
          </w:p>
        </w:tc>
      </w:tr>
      <w:tr w:rsidR="00ED76CF" w:rsidRPr="00B261C9" w14:paraId="65C37A8B" w14:textId="77777777" w:rsidTr="00B20D6C">
        <w:trPr>
          <w:trHeight w:val="150"/>
          <w:jc w:val="center"/>
        </w:trPr>
        <w:tc>
          <w:tcPr>
            <w:tcW w:w="3439" w:type="dxa"/>
          </w:tcPr>
          <w:p w14:paraId="6A887518" w14:textId="6B432C3C" w:rsidR="00ED76CF" w:rsidRDefault="00ED76CF" w:rsidP="00B261C9">
            <w:pPr>
              <w:tabs>
                <w:tab w:val="left" w:pos="1800"/>
              </w:tabs>
              <w:autoSpaceDE w:val="0"/>
              <w:autoSpaceDN w:val="0"/>
              <w:adjustRightInd w:val="0"/>
              <w:rPr>
                <w:rFonts w:ascii="Times New Roman" w:hAnsi="Times New Roman"/>
              </w:rPr>
            </w:pPr>
          </w:p>
        </w:tc>
        <w:tc>
          <w:tcPr>
            <w:tcW w:w="3280" w:type="dxa"/>
          </w:tcPr>
          <w:p w14:paraId="1000FAD4" w14:textId="2F730994" w:rsidR="00ED76CF" w:rsidRDefault="00ED76CF" w:rsidP="00B20D6C">
            <w:pPr>
              <w:tabs>
                <w:tab w:val="left" w:pos="1800"/>
              </w:tabs>
              <w:autoSpaceDE w:val="0"/>
              <w:autoSpaceDN w:val="0"/>
              <w:adjustRightInd w:val="0"/>
              <w:rPr>
                <w:rFonts w:ascii="Times New Roman" w:hAnsi="Times New Roman"/>
              </w:rPr>
            </w:pPr>
          </w:p>
        </w:tc>
        <w:tc>
          <w:tcPr>
            <w:tcW w:w="3270" w:type="dxa"/>
          </w:tcPr>
          <w:p w14:paraId="10A35A14" w14:textId="7809EA6B" w:rsidR="00ED76CF" w:rsidRDefault="00ED76CF" w:rsidP="00B20D6C">
            <w:pPr>
              <w:tabs>
                <w:tab w:val="left" w:pos="1800"/>
              </w:tabs>
              <w:autoSpaceDE w:val="0"/>
              <w:autoSpaceDN w:val="0"/>
              <w:adjustRightInd w:val="0"/>
              <w:rPr>
                <w:rFonts w:ascii="Times New Roman" w:hAnsi="Times New Roman"/>
              </w:rPr>
            </w:pPr>
          </w:p>
        </w:tc>
      </w:tr>
    </w:tbl>
    <w:p w14:paraId="2332DC4D" w14:textId="77777777" w:rsidR="00173F59" w:rsidRPr="007C0232" w:rsidRDefault="00173F59" w:rsidP="00B261C9">
      <w:pPr>
        <w:tabs>
          <w:tab w:val="left" w:pos="1800"/>
        </w:tabs>
        <w:autoSpaceDE w:val="0"/>
        <w:autoSpaceDN w:val="0"/>
        <w:adjustRightInd w:val="0"/>
        <w:rPr>
          <w:rFonts w:ascii="Times New Roman" w:hAnsi="Times New Roman"/>
        </w:rPr>
      </w:pPr>
    </w:p>
    <w:sectPr w:rsidR="00173F59" w:rsidRPr="007C0232" w:rsidSect="00A54C6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9D525" w14:textId="77777777" w:rsidR="00E04CE3" w:rsidRDefault="00E04CE3">
      <w:r>
        <w:separator/>
      </w:r>
    </w:p>
  </w:endnote>
  <w:endnote w:type="continuationSeparator" w:id="0">
    <w:p w14:paraId="0EC7646B" w14:textId="77777777" w:rsidR="00E04CE3" w:rsidRDefault="00E0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JNPA B+ Palatino">
    <w:altName w:val="Book 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010B" w14:textId="77777777" w:rsidR="00DE2E72" w:rsidRDefault="00E9614D" w:rsidP="00173F59">
    <w:pPr>
      <w:pStyle w:val="Footer"/>
      <w:framePr w:wrap="around" w:vAnchor="text" w:hAnchor="margin" w:xAlign="right" w:y="1"/>
      <w:rPr>
        <w:rStyle w:val="PageNumber"/>
      </w:rPr>
    </w:pPr>
    <w:r>
      <w:rPr>
        <w:rStyle w:val="PageNumber"/>
      </w:rPr>
      <w:fldChar w:fldCharType="begin"/>
    </w:r>
    <w:r w:rsidR="00DE2E72">
      <w:rPr>
        <w:rStyle w:val="PageNumber"/>
      </w:rPr>
      <w:instrText xml:space="preserve">PAGE  </w:instrText>
    </w:r>
    <w:r>
      <w:rPr>
        <w:rStyle w:val="PageNumber"/>
      </w:rPr>
      <w:fldChar w:fldCharType="end"/>
    </w:r>
  </w:p>
  <w:p w14:paraId="53C2DF62" w14:textId="77777777" w:rsidR="00DE2E72" w:rsidRDefault="00DE2E72" w:rsidP="00173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FF2F" w14:textId="77777777" w:rsidR="00414AE1" w:rsidRDefault="00414AE1" w:rsidP="00414AE1">
    <w:pPr>
      <w:pStyle w:val="Footer"/>
      <w:tabs>
        <w:tab w:val="clear" w:pos="4320"/>
        <w:tab w:val="clear" w:pos="8640"/>
      </w:tabs>
      <w:ind w:firstLine="360"/>
      <w:jc w:val="right"/>
      <w:rPr>
        <w:rFonts w:ascii="Arial" w:hAnsi="Arial" w:cs="Arial"/>
        <w:sz w:val="20"/>
        <w:szCs w:val="20"/>
      </w:rPr>
    </w:pPr>
    <w:r w:rsidRPr="00D25C2E">
      <w:rPr>
        <w:rFonts w:ascii="Arial" w:hAnsi="Arial" w:cs="Arial"/>
        <w:sz w:val="20"/>
        <w:szCs w:val="20"/>
      </w:rPr>
      <w:t>©</w:t>
    </w:r>
    <w:r w:rsidR="00972340" w:rsidRPr="00D25C2E">
      <w:rPr>
        <w:rFonts w:ascii="Arial" w:hAnsi="Arial" w:cs="Arial"/>
        <w:sz w:val="20"/>
        <w:szCs w:val="20"/>
      </w:rPr>
      <w:t>20</w:t>
    </w:r>
    <w:r w:rsidR="00972340">
      <w:rPr>
        <w:rFonts w:ascii="Arial" w:hAnsi="Arial" w:cs="Arial"/>
        <w:sz w:val="20"/>
        <w:szCs w:val="20"/>
      </w:rPr>
      <w:t>23</w:t>
    </w:r>
    <w:r w:rsidR="00972340" w:rsidRPr="00D25C2E">
      <w:rPr>
        <w:rFonts w:ascii="Arial" w:hAnsi="Arial" w:cs="Arial"/>
        <w:sz w:val="20"/>
        <w:szCs w:val="20"/>
      </w:rPr>
      <w:t xml:space="preserve"> </w:t>
    </w:r>
    <w:r w:rsidRPr="00D25C2E">
      <w:rPr>
        <w:rFonts w:ascii="Arial" w:hAnsi="Arial" w:cs="Arial"/>
        <w:sz w:val="20"/>
        <w:szCs w:val="20"/>
      </w:rPr>
      <w:t>Kaplan, Inc.</w:t>
    </w:r>
  </w:p>
  <w:p w14:paraId="320762C0" w14:textId="77777777" w:rsidR="00DE2E72" w:rsidRPr="00414AE1" w:rsidRDefault="00414AE1" w:rsidP="00414AE1">
    <w:pPr>
      <w:pStyle w:val="Footer"/>
      <w:tabs>
        <w:tab w:val="clear" w:pos="4320"/>
        <w:tab w:val="clear" w:pos="8640"/>
      </w:tabs>
      <w:ind w:firstLine="360"/>
      <w:jc w:val="right"/>
      <w:rPr>
        <w:rFonts w:ascii="Arial" w:hAnsi="Arial" w:cs="Arial"/>
        <w:sz w:val="20"/>
        <w:szCs w:val="20"/>
      </w:rPr>
    </w:pPr>
    <w:r>
      <w:rPr>
        <w:rFonts w:ascii="Arial" w:hAnsi="Arial" w:cs="Arial"/>
        <w:sz w:val="20"/>
        <w:szCs w:val="20"/>
      </w:rPr>
      <w:t>May be reproduced for educational uses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8F06F" w14:textId="77777777" w:rsidR="00E04CE3" w:rsidRDefault="00E04CE3">
      <w:r>
        <w:separator/>
      </w:r>
    </w:p>
  </w:footnote>
  <w:footnote w:type="continuationSeparator" w:id="0">
    <w:p w14:paraId="6DE4280B" w14:textId="77777777" w:rsidR="00E04CE3" w:rsidRDefault="00E0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6F28" w14:textId="21EBF541" w:rsidR="0094174A" w:rsidRPr="0094174A" w:rsidRDefault="001D76F0" w:rsidP="0094174A">
    <w:pPr>
      <w:pStyle w:val="Header"/>
      <w:jc w:val="right"/>
      <w:rPr>
        <w:rFonts w:ascii="Arial" w:hAnsi="Arial" w:cs="Arial"/>
        <w:i/>
        <w:sz w:val="20"/>
        <w:szCs w:val="20"/>
      </w:rPr>
    </w:pPr>
    <w:r w:rsidRPr="001D76F0">
      <w:rPr>
        <w:rFonts w:ascii="Arial" w:hAnsi="Arial" w:cs="Arial"/>
        <w:i/>
        <w:sz w:val="20"/>
        <w:szCs w:val="20"/>
      </w:rPr>
      <w:t>Florida Real Estate Exam Manual</w:t>
    </w:r>
    <w:r w:rsidR="00506038" w:rsidRPr="001D76F0">
      <w:rPr>
        <w:rFonts w:ascii="Arial" w:hAnsi="Arial" w:cs="Arial"/>
        <w:i/>
        <w:sz w:val="20"/>
        <w:szCs w:val="20"/>
      </w:rPr>
      <w:t xml:space="preserve">, </w:t>
    </w:r>
    <w:r w:rsidRPr="001D76F0">
      <w:rPr>
        <w:rFonts w:ascii="Arial" w:hAnsi="Arial" w:cs="Arial"/>
        <w:i/>
        <w:sz w:val="20"/>
        <w:szCs w:val="20"/>
      </w:rPr>
      <w:t>47</w:t>
    </w:r>
    <w:r w:rsidRPr="001D76F0">
      <w:rPr>
        <w:rFonts w:ascii="Arial" w:hAnsi="Arial" w:cs="Arial"/>
        <w:i/>
        <w:sz w:val="20"/>
        <w:szCs w:val="20"/>
        <w:vertAlign w:val="superscript"/>
      </w:rPr>
      <w:t>th</w:t>
    </w:r>
    <w:r w:rsidRPr="001D76F0">
      <w:rPr>
        <w:rFonts w:ascii="Arial" w:hAnsi="Arial" w:cs="Arial"/>
        <w:i/>
        <w:sz w:val="20"/>
        <w:szCs w:val="20"/>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742D9"/>
    <w:multiLevelType w:val="hybridMultilevel"/>
    <w:tmpl w:val="C71EE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1414A"/>
    <w:rsid w:val="000632A6"/>
    <w:rsid w:val="00097E04"/>
    <w:rsid w:val="000D144B"/>
    <w:rsid w:val="001159C0"/>
    <w:rsid w:val="00173F59"/>
    <w:rsid w:val="001B1E7E"/>
    <w:rsid w:val="001D76F0"/>
    <w:rsid w:val="002A186E"/>
    <w:rsid w:val="002B00B8"/>
    <w:rsid w:val="002B6B68"/>
    <w:rsid w:val="00356FB2"/>
    <w:rsid w:val="003D4AB7"/>
    <w:rsid w:val="003F134C"/>
    <w:rsid w:val="00400649"/>
    <w:rsid w:val="004147EB"/>
    <w:rsid w:val="00414AE1"/>
    <w:rsid w:val="0044429C"/>
    <w:rsid w:val="004A05EC"/>
    <w:rsid w:val="004F1FBD"/>
    <w:rsid w:val="00506038"/>
    <w:rsid w:val="005B5AB5"/>
    <w:rsid w:val="005B79D6"/>
    <w:rsid w:val="006217A0"/>
    <w:rsid w:val="0068025B"/>
    <w:rsid w:val="006A77E0"/>
    <w:rsid w:val="00705BF4"/>
    <w:rsid w:val="007214B0"/>
    <w:rsid w:val="007C0232"/>
    <w:rsid w:val="00927FB5"/>
    <w:rsid w:val="0094174A"/>
    <w:rsid w:val="00972340"/>
    <w:rsid w:val="0099521C"/>
    <w:rsid w:val="009F769A"/>
    <w:rsid w:val="00A410F8"/>
    <w:rsid w:val="00A42F39"/>
    <w:rsid w:val="00A54C6C"/>
    <w:rsid w:val="00AB5671"/>
    <w:rsid w:val="00AC3EB2"/>
    <w:rsid w:val="00AD6786"/>
    <w:rsid w:val="00AF33C8"/>
    <w:rsid w:val="00B20D6C"/>
    <w:rsid w:val="00B261C9"/>
    <w:rsid w:val="00B4617B"/>
    <w:rsid w:val="00BF3FA6"/>
    <w:rsid w:val="00C26D47"/>
    <w:rsid w:val="00C47184"/>
    <w:rsid w:val="00CD3D4D"/>
    <w:rsid w:val="00CF7594"/>
    <w:rsid w:val="00D00B2E"/>
    <w:rsid w:val="00D15438"/>
    <w:rsid w:val="00D70BAC"/>
    <w:rsid w:val="00D815DC"/>
    <w:rsid w:val="00DE2E72"/>
    <w:rsid w:val="00E04CE3"/>
    <w:rsid w:val="00E1651A"/>
    <w:rsid w:val="00E76CEE"/>
    <w:rsid w:val="00E9614D"/>
    <w:rsid w:val="00ED76CF"/>
    <w:rsid w:val="00EF5DF7"/>
    <w:rsid w:val="00F000E2"/>
    <w:rsid w:val="00F3307B"/>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23B8"/>
  <w15:docId w15:val="{EC3B7AD7-A604-4074-A96C-B9DE25DB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6CEE"/>
    <w:rPr>
      <w:rFonts w:ascii="Century Schoolbook" w:hAnsi="Century Schoolbook"/>
      <w:sz w:val="24"/>
      <w:szCs w:val="24"/>
    </w:rPr>
  </w:style>
  <w:style w:type="paragraph" w:styleId="Heading1">
    <w:name w:val="heading 1"/>
    <w:basedOn w:val="Normal"/>
    <w:next w:val="Normal"/>
    <w:qFormat/>
    <w:rsid w:val="00E76CE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46113"/>
    <w:pPr>
      <w:tabs>
        <w:tab w:val="center" w:pos="4320"/>
        <w:tab w:val="right" w:pos="8640"/>
      </w:tabs>
    </w:pPr>
  </w:style>
  <w:style w:type="character" w:styleId="PageNumber">
    <w:name w:val="page number"/>
    <w:basedOn w:val="DefaultParagraphFont"/>
    <w:rsid w:val="00346113"/>
  </w:style>
  <w:style w:type="paragraph" w:styleId="Header">
    <w:name w:val="header"/>
    <w:basedOn w:val="Normal"/>
    <w:rsid w:val="009B7141"/>
    <w:pPr>
      <w:tabs>
        <w:tab w:val="center" w:pos="4320"/>
        <w:tab w:val="right" w:pos="8640"/>
      </w:tabs>
    </w:pPr>
  </w:style>
  <w:style w:type="paragraph" w:styleId="BalloonText">
    <w:name w:val="Balloon Text"/>
    <w:basedOn w:val="Normal"/>
    <w:semiHidden/>
    <w:rsid w:val="00D142A8"/>
    <w:rPr>
      <w:rFonts w:ascii="Tahoma" w:hAnsi="Tahoma" w:cs="Tahoma"/>
      <w:sz w:val="16"/>
      <w:szCs w:val="16"/>
    </w:rPr>
  </w:style>
  <w:style w:type="paragraph" w:customStyle="1" w:styleId="Default">
    <w:name w:val="Default"/>
    <w:rsid w:val="007C0232"/>
    <w:pPr>
      <w:widowControl w:val="0"/>
      <w:autoSpaceDE w:val="0"/>
      <w:autoSpaceDN w:val="0"/>
      <w:adjustRightInd w:val="0"/>
    </w:pPr>
    <w:rPr>
      <w:rFonts w:ascii="Helvetica" w:hAnsi="Helvetica"/>
      <w:color w:val="000000"/>
      <w:sz w:val="24"/>
      <w:szCs w:val="24"/>
    </w:rPr>
  </w:style>
  <w:style w:type="paragraph" w:customStyle="1" w:styleId="CM16">
    <w:name w:val="CM16"/>
    <w:basedOn w:val="Default"/>
    <w:next w:val="Default"/>
    <w:rsid w:val="007C0232"/>
    <w:pPr>
      <w:spacing w:after="273"/>
    </w:pPr>
    <w:rPr>
      <w:rFonts w:ascii="Times New Roman" w:hAnsi="Times New Roman"/>
      <w:color w:val="auto"/>
    </w:rPr>
  </w:style>
  <w:style w:type="paragraph" w:customStyle="1" w:styleId="CM7">
    <w:name w:val="CM7"/>
    <w:basedOn w:val="Normal"/>
    <w:next w:val="Normal"/>
    <w:rsid w:val="001159C0"/>
    <w:pPr>
      <w:widowControl w:val="0"/>
      <w:autoSpaceDE w:val="0"/>
      <w:autoSpaceDN w:val="0"/>
      <w:adjustRightInd w:val="0"/>
    </w:pPr>
    <w:rPr>
      <w:rFonts w:ascii="BJNPA B+ Palatino" w:eastAsia="Calibri" w:hAnsi="BJNPA B+ Palatino"/>
    </w:rPr>
  </w:style>
  <w:style w:type="character" w:customStyle="1" w:styleId="FooterChar">
    <w:name w:val="Footer Char"/>
    <w:basedOn w:val="DefaultParagraphFont"/>
    <w:link w:val="Footer"/>
    <w:rsid w:val="00414AE1"/>
    <w:rPr>
      <w:rFonts w:ascii="Century Schoolbook" w:hAnsi="Century Schoolbook"/>
      <w:sz w:val="24"/>
      <w:szCs w:val="24"/>
    </w:rPr>
  </w:style>
  <w:style w:type="paragraph" w:customStyle="1" w:styleId="Pa31">
    <w:name w:val="Pa31"/>
    <w:basedOn w:val="Default"/>
    <w:next w:val="Default"/>
    <w:uiPriority w:val="99"/>
    <w:rsid w:val="00B20D6C"/>
    <w:pPr>
      <w:widowControl/>
      <w:spacing w:line="221" w:lineRule="atLeast"/>
    </w:pPr>
    <w:rPr>
      <w:rFonts w:ascii="Goudy Oldstyle Std" w:hAnsi="Goudy Oldstyle Std"/>
      <w:color w:val="auto"/>
    </w:rPr>
  </w:style>
  <w:style w:type="character" w:customStyle="1" w:styleId="A9">
    <w:name w:val="A9"/>
    <w:uiPriority w:val="99"/>
    <w:rsid w:val="00B20D6C"/>
    <w:rPr>
      <w:rFonts w:cs="Goudy Oldstyle Std"/>
      <w:color w:val="211D1E"/>
      <w:sz w:val="22"/>
      <w:szCs w:val="22"/>
    </w:rPr>
  </w:style>
  <w:style w:type="paragraph" w:styleId="Revision">
    <w:name w:val="Revision"/>
    <w:hidden/>
    <w:uiPriority w:val="99"/>
    <w:semiHidden/>
    <w:rsid w:val="00ED76CF"/>
    <w:rPr>
      <w:rFonts w:ascii="Century Schoolbook" w:hAnsi="Century Schoolbook"/>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048702">
      <w:bodyDiv w:val="1"/>
      <w:marLeft w:val="0"/>
      <w:marRight w:val="0"/>
      <w:marTop w:val="0"/>
      <w:marBottom w:val="0"/>
      <w:divBdr>
        <w:top w:val="none" w:sz="0" w:space="0" w:color="auto"/>
        <w:left w:val="none" w:sz="0" w:space="0" w:color="auto"/>
        <w:bottom w:val="none" w:sz="0" w:space="0" w:color="auto"/>
        <w:right w:val="none" w:sz="0" w:space="0" w:color="auto"/>
      </w:divBdr>
    </w:div>
    <w:div w:id="18891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Kaplan Professional Education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Kugler</dc:creator>
  <cp:lastModifiedBy>Laura Foreman</cp:lastModifiedBy>
  <cp:revision>2</cp:revision>
  <cp:lastPrinted>2006-08-18T16:15:00Z</cp:lastPrinted>
  <dcterms:created xsi:type="dcterms:W3CDTF">2024-07-08T13:44:00Z</dcterms:created>
  <dcterms:modified xsi:type="dcterms:W3CDTF">2024-07-08T13:44:00Z</dcterms:modified>
</cp:coreProperties>
</file>