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CF58" w14:textId="77777777" w:rsidR="00173F59" w:rsidRPr="0094174A" w:rsidRDefault="004F1FBD" w:rsidP="0094174A">
      <w:pPr>
        <w:jc w:val="center"/>
        <w:rPr>
          <w:rFonts w:ascii="Arial" w:hAnsi="Arial" w:cs="Arial"/>
          <w:b/>
          <w:sz w:val="32"/>
          <w:szCs w:val="32"/>
        </w:rPr>
      </w:pPr>
      <w:r>
        <w:rPr>
          <w:rFonts w:ascii="Arial" w:hAnsi="Arial" w:cs="Arial"/>
          <w:b/>
          <w:sz w:val="32"/>
          <w:szCs w:val="32"/>
        </w:rPr>
        <w:t>Errata</w:t>
      </w:r>
    </w:p>
    <w:p w14:paraId="0EFD3ED6" w14:textId="77777777" w:rsidR="00173F59" w:rsidRDefault="00173F59" w:rsidP="00173F59">
      <w:pPr>
        <w:rPr>
          <w:rFonts w:ascii="Times New Roman" w:hAnsi="Times New Roman"/>
        </w:rPr>
      </w:pPr>
    </w:p>
    <w:p w14:paraId="24603F62" w14:textId="77777777" w:rsidR="0094174A" w:rsidRPr="007C0232" w:rsidRDefault="0094174A" w:rsidP="00173F59">
      <w:pPr>
        <w:rPr>
          <w:rFonts w:ascii="Times New Roman" w:hAnsi="Times New Roman"/>
        </w:rPr>
      </w:pPr>
    </w:p>
    <w:p w14:paraId="1B6C4974" w14:textId="77777777"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07403D" w:rsidRPr="00D623FE">
        <w:rPr>
          <w:rFonts w:ascii="Times New Roman" w:hAnsi="Times New Roman"/>
          <w:i/>
        </w:rPr>
        <w:t>California Real Estate Principles 12</w:t>
      </w:r>
      <w:r w:rsidR="0007403D" w:rsidRPr="00D623FE">
        <w:rPr>
          <w:rFonts w:ascii="Times New Roman" w:hAnsi="Times New Roman"/>
          <w:i/>
          <w:vertAlign w:val="superscript"/>
        </w:rPr>
        <w:t>th</w:t>
      </w:r>
      <w:r w:rsidR="0007403D" w:rsidRPr="00D623FE">
        <w:rPr>
          <w:rFonts w:ascii="Times New Roman" w:hAnsi="Times New Roman"/>
          <w:i/>
        </w:rPr>
        <w:t xml:space="preserve"> Edition</w:t>
      </w:r>
      <w:r w:rsidRPr="002B6B68">
        <w:rPr>
          <w:rFonts w:ascii="Times New Roman" w:hAnsi="Times New Roman"/>
        </w:rPr>
        <w:t>.</w:t>
      </w:r>
      <w:r w:rsidRPr="007C0232">
        <w:rPr>
          <w:rFonts w:ascii="Times New Roman" w:hAnsi="Times New Roman"/>
        </w:rPr>
        <w:t xml:space="preserve"> </w:t>
      </w:r>
    </w:p>
    <w:p w14:paraId="244A991F" w14:textId="77777777" w:rsidR="00173F59" w:rsidRDefault="00173F59" w:rsidP="00173F59">
      <w:pPr>
        <w:tabs>
          <w:tab w:val="left" w:pos="1800"/>
        </w:tabs>
        <w:autoSpaceDE w:val="0"/>
        <w:autoSpaceDN w:val="0"/>
        <w:adjustRightInd w:val="0"/>
        <w:rPr>
          <w:rFonts w:ascii="Times New Roman" w:hAnsi="Times New Roman"/>
          <w:b/>
        </w:rPr>
      </w:pPr>
    </w:p>
    <w:p w14:paraId="5CE0F3A8" w14:textId="77777777" w:rsidR="00D00B2E" w:rsidRDefault="00972340" w:rsidP="00173F59">
      <w:pPr>
        <w:tabs>
          <w:tab w:val="left" w:pos="1800"/>
        </w:tabs>
        <w:autoSpaceDE w:val="0"/>
        <w:autoSpaceDN w:val="0"/>
        <w:adjustRightInd w:val="0"/>
        <w:rPr>
          <w:rFonts w:ascii="Times New Roman" w:hAnsi="Times New Roman"/>
        </w:rPr>
      </w:pPr>
      <w:r>
        <w:rPr>
          <w:rFonts w:ascii="Times New Roman" w:hAnsi="Times New Roman"/>
        </w:rPr>
        <w:t>This document contains a running list of revisions made since the text was first printed. Depending on what printing you have of the book, these revisions may or may not be included.</w:t>
      </w:r>
    </w:p>
    <w:p w14:paraId="3CF0531E" w14:textId="77777777"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14:paraId="73337E95" w14:textId="77777777" w:rsidTr="00B20D6C">
        <w:trPr>
          <w:trHeight w:val="144"/>
          <w:jc w:val="center"/>
        </w:trPr>
        <w:tc>
          <w:tcPr>
            <w:tcW w:w="3439" w:type="dxa"/>
            <w:shd w:val="clear" w:color="auto" w:fill="CCFFCC"/>
          </w:tcPr>
          <w:p w14:paraId="6AB16CA1" w14:textId="77777777"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80" w:type="dxa"/>
            <w:shd w:val="clear" w:color="auto" w:fill="CCFFCC"/>
          </w:tcPr>
          <w:p w14:paraId="33A14850"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270" w:type="dxa"/>
            <w:shd w:val="clear" w:color="auto" w:fill="CCFFCC"/>
          </w:tcPr>
          <w:p w14:paraId="4D5FE726"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25401A" w:rsidRPr="00B261C9" w14:paraId="582976C3" w14:textId="77777777" w:rsidTr="00B20D6C">
        <w:trPr>
          <w:trHeight w:val="150"/>
          <w:jc w:val="center"/>
        </w:trPr>
        <w:tc>
          <w:tcPr>
            <w:tcW w:w="3439" w:type="dxa"/>
          </w:tcPr>
          <w:p w14:paraId="0C3F2FB2" w14:textId="49BDEA29" w:rsidR="0025401A" w:rsidRDefault="0025401A" w:rsidP="00B261C9">
            <w:pPr>
              <w:tabs>
                <w:tab w:val="left" w:pos="1800"/>
              </w:tabs>
              <w:autoSpaceDE w:val="0"/>
              <w:autoSpaceDN w:val="0"/>
              <w:adjustRightInd w:val="0"/>
              <w:rPr>
                <w:rFonts w:ascii="Times New Roman" w:hAnsi="Times New Roman"/>
              </w:rPr>
            </w:pPr>
            <w:r>
              <w:rPr>
                <w:rFonts w:ascii="Times New Roman" w:hAnsi="Times New Roman"/>
              </w:rPr>
              <w:t>3</w:t>
            </w:r>
          </w:p>
        </w:tc>
        <w:tc>
          <w:tcPr>
            <w:tcW w:w="3280" w:type="dxa"/>
          </w:tcPr>
          <w:p w14:paraId="6F1572C3" w14:textId="05E2AC66" w:rsidR="0025401A" w:rsidRDefault="0025401A" w:rsidP="00D623FE">
            <w:p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1651 Exposition Blvd.,</w:t>
            </w:r>
          </w:p>
        </w:tc>
        <w:tc>
          <w:tcPr>
            <w:tcW w:w="3270" w:type="dxa"/>
          </w:tcPr>
          <w:p w14:paraId="24E09E66" w14:textId="7377865E" w:rsidR="0025401A" w:rsidRDefault="0025401A" w:rsidP="00B10EDD">
            <w:pPr>
              <w:tabs>
                <w:tab w:val="left" w:pos="1800"/>
              </w:tabs>
              <w:autoSpaceDE w:val="0"/>
              <w:autoSpaceDN w:val="0"/>
              <w:adjustRightInd w:val="0"/>
              <w:rPr>
                <w:rFonts w:ascii="SourceSansPro-Light" w:hAnsi="SourceSansPro-Light" w:cs="SourceSansPro-Light"/>
                <w:sz w:val="20"/>
                <w:szCs w:val="20"/>
              </w:rPr>
            </w:pPr>
            <w:r>
              <w:rPr>
                <w:rFonts w:ascii="Segoe UI" w:hAnsi="Segoe UI" w:cs="Segoe UI"/>
                <w:color w:val="000000"/>
                <w:sz w:val="20"/>
                <w:szCs w:val="20"/>
              </w:rPr>
              <w:t>651 Bannon St., Suite 500</w:t>
            </w:r>
          </w:p>
        </w:tc>
      </w:tr>
      <w:tr w:rsidR="008E0741" w:rsidRPr="00B261C9" w14:paraId="4AC2554E" w14:textId="77777777" w:rsidTr="00B20D6C">
        <w:trPr>
          <w:trHeight w:val="150"/>
          <w:jc w:val="center"/>
        </w:trPr>
        <w:tc>
          <w:tcPr>
            <w:tcW w:w="3439" w:type="dxa"/>
          </w:tcPr>
          <w:p w14:paraId="26EC2C09" w14:textId="30A98E2C" w:rsidR="008E0741" w:rsidRDefault="008E0741" w:rsidP="00B261C9">
            <w:pPr>
              <w:tabs>
                <w:tab w:val="left" w:pos="1800"/>
              </w:tabs>
              <w:autoSpaceDE w:val="0"/>
              <w:autoSpaceDN w:val="0"/>
              <w:adjustRightInd w:val="0"/>
              <w:rPr>
                <w:rFonts w:ascii="Times New Roman" w:hAnsi="Times New Roman"/>
              </w:rPr>
            </w:pPr>
            <w:r>
              <w:rPr>
                <w:rFonts w:ascii="Times New Roman" w:hAnsi="Times New Roman"/>
              </w:rPr>
              <w:t>91</w:t>
            </w:r>
          </w:p>
        </w:tc>
        <w:tc>
          <w:tcPr>
            <w:tcW w:w="3280" w:type="dxa"/>
          </w:tcPr>
          <w:p w14:paraId="7EB3557A" w14:textId="047E994C" w:rsidR="008E0741" w:rsidRDefault="008E0741" w:rsidP="00D623FE">
            <w:p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 xml:space="preserve">18.To be effective, a deed must be </w:t>
            </w:r>
          </w:p>
          <w:p w14:paraId="44BF4255" w14:textId="6368D612" w:rsidR="008E0741" w:rsidRDefault="008E0741" w:rsidP="008E0741">
            <w:pPr>
              <w:pStyle w:val="ListParagraph"/>
              <w:numPr>
                <w:ilvl w:val="0"/>
                <w:numId w:val="2"/>
              </w:num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made on a printed form.</w:t>
            </w:r>
          </w:p>
          <w:p w14:paraId="795FB1A0" w14:textId="336761BB" w:rsidR="008E0741" w:rsidRDefault="008E0741" w:rsidP="008E0741">
            <w:pPr>
              <w:pStyle w:val="ListParagraph"/>
              <w:numPr>
                <w:ilvl w:val="0"/>
                <w:numId w:val="2"/>
              </w:numPr>
              <w:autoSpaceDE w:val="0"/>
              <w:autoSpaceDN w:val="0"/>
              <w:adjustRightInd w:val="0"/>
              <w:rPr>
                <w:rFonts w:ascii="SourceSansPro-Light" w:hAnsi="SourceSansPro-Light" w:cs="SourceSansPro-Light"/>
                <w:sz w:val="20"/>
                <w:szCs w:val="20"/>
              </w:rPr>
            </w:pPr>
            <w:proofErr w:type="spellStart"/>
            <w:r>
              <w:rPr>
                <w:rFonts w:ascii="SourceSansPro-Light" w:hAnsi="SourceSansPro-Light" w:cs="SourceSansPro-Light"/>
                <w:sz w:val="20"/>
                <w:szCs w:val="20"/>
              </w:rPr>
              <w:t>digned</w:t>
            </w:r>
            <w:proofErr w:type="spellEnd"/>
            <w:r>
              <w:rPr>
                <w:rFonts w:ascii="SourceSansPro-Light" w:hAnsi="SourceSansPro-Light" w:cs="SourceSansPro-Light"/>
                <w:sz w:val="20"/>
                <w:szCs w:val="20"/>
              </w:rPr>
              <w:t xml:space="preserve"> by the grantor.</w:t>
            </w:r>
          </w:p>
          <w:p w14:paraId="03F08EF1" w14:textId="3B88F7FF" w:rsidR="008E0741" w:rsidRDefault="008E0741" w:rsidP="008E0741">
            <w:pPr>
              <w:pStyle w:val="ListParagraph"/>
              <w:numPr>
                <w:ilvl w:val="0"/>
                <w:numId w:val="2"/>
              </w:num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 xml:space="preserve">delivered to the grantee by the grantor personally. </w:t>
            </w:r>
          </w:p>
          <w:p w14:paraId="4D6225E4" w14:textId="20F4CBC2" w:rsidR="008E0741" w:rsidRPr="008E0741" w:rsidRDefault="008E0741" w:rsidP="008E0741">
            <w:pPr>
              <w:pStyle w:val="ListParagraph"/>
              <w:numPr>
                <w:ilvl w:val="0"/>
                <w:numId w:val="2"/>
              </w:num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all of these.</w:t>
            </w:r>
          </w:p>
        </w:tc>
        <w:tc>
          <w:tcPr>
            <w:tcW w:w="3270" w:type="dxa"/>
          </w:tcPr>
          <w:p w14:paraId="274010C6" w14:textId="08EC1FB7" w:rsidR="008E0741" w:rsidRDefault="008E0741" w:rsidP="008E0741">
            <w:p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 xml:space="preserve">18.To be </w:t>
            </w:r>
            <w:r w:rsidRPr="008E0741">
              <w:rPr>
                <w:rFonts w:ascii="SourceSansPro-Light" w:hAnsi="SourceSansPro-Light" w:cs="SourceSansPro-Light"/>
                <w:sz w:val="20"/>
                <w:szCs w:val="20"/>
                <w:highlight w:val="yellow"/>
              </w:rPr>
              <w:t>valid</w:t>
            </w:r>
            <w:r>
              <w:rPr>
                <w:rFonts w:ascii="SourceSansPro-Light" w:hAnsi="SourceSansPro-Light" w:cs="SourceSansPro-Light"/>
                <w:sz w:val="20"/>
                <w:szCs w:val="20"/>
              </w:rPr>
              <w:t xml:space="preserve">, a deed must be </w:t>
            </w:r>
          </w:p>
          <w:p w14:paraId="5FD03240" w14:textId="77777777" w:rsidR="008E0741" w:rsidRDefault="008E0741" w:rsidP="008E0741">
            <w:pPr>
              <w:pStyle w:val="ListParagraph"/>
              <w:numPr>
                <w:ilvl w:val="0"/>
                <w:numId w:val="3"/>
              </w:num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made on a printed form.</w:t>
            </w:r>
          </w:p>
          <w:p w14:paraId="5124B58A" w14:textId="62C00183" w:rsidR="008E0741" w:rsidRDefault="008E0741" w:rsidP="008E0741">
            <w:pPr>
              <w:pStyle w:val="ListParagraph"/>
              <w:numPr>
                <w:ilvl w:val="0"/>
                <w:numId w:val="3"/>
              </w:num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s</w:t>
            </w:r>
            <w:r>
              <w:rPr>
                <w:rFonts w:ascii="SourceSansPro-Light" w:hAnsi="SourceSansPro-Light" w:cs="SourceSansPro-Light"/>
                <w:sz w:val="20"/>
                <w:szCs w:val="20"/>
              </w:rPr>
              <w:t>igned by the grantor.</w:t>
            </w:r>
          </w:p>
          <w:p w14:paraId="08554561" w14:textId="40108306" w:rsidR="008E0741" w:rsidRDefault="008E0741" w:rsidP="008E0741">
            <w:pPr>
              <w:pStyle w:val="ListParagraph"/>
              <w:numPr>
                <w:ilvl w:val="0"/>
                <w:numId w:val="3"/>
              </w:num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d</w:t>
            </w:r>
            <w:r>
              <w:rPr>
                <w:rFonts w:ascii="SourceSansPro-Light" w:hAnsi="SourceSansPro-Light" w:cs="SourceSansPro-Light"/>
                <w:sz w:val="20"/>
                <w:szCs w:val="20"/>
              </w:rPr>
              <w:t xml:space="preserve">elivered to the </w:t>
            </w:r>
            <w:r w:rsidRPr="008E0741">
              <w:rPr>
                <w:rFonts w:ascii="SourceSansPro-Light" w:hAnsi="SourceSansPro-Light" w:cs="SourceSansPro-Light"/>
                <w:sz w:val="20"/>
                <w:szCs w:val="20"/>
                <w:highlight w:val="yellow"/>
              </w:rPr>
              <w:t>gran</w:t>
            </w:r>
            <w:r w:rsidRPr="008E0741">
              <w:rPr>
                <w:rFonts w:ascii="SourceSansPro-Light" w:hAnsi="SourceSansPro-Light" w:cs="SourceSansPro-Light"/>
                <w:sz w:val="20"/>
                <w:szCs w:val="20"/>
                <w:highlight w:val="yellow"/>
              </w:rPr>
              <w:t>tor</w:t>
            </w:r>
            <w:r>
              <w:rPr>
                <w:rFonts w:ascii="SourceSansPro-Light" w:hAnsi="SourceSansPro-Light" w:cs="SourceSansPro-Light"/>
                <w:sz w:val="20"/>
                <w:szCs w:val="20"/>
              </w:rPr>
              <w:t xml:space="preserve"> by the </w:t>
            </w:r>
            <w:r w:rsidRPr="008E0741">
              <w:rPr>
                <w:rFonts w:ascii="SourceSansPro-Light" w:hAnsi="SourceSansPro-Light" w:cs="SourceSansPro-Light"/>
                <w:sz w:val="20"/>
                <w:szCs w:val="20"/>
                <w:highlight w:val="yellow"/>
              </w:rPr>
              <w:t>grant</w:t>
            </w:r>
            <w:r w:rsidRPr="008E0741">
              <w:rPr>
                <w:rFonts w:ascii="SourceSansPro-Light" w:hAnsi="SourceSansPro-Light" w:cs="SourceSansPro-Light"/>
                <w:sz w:val="20"/>
                <w:szCs w:val="20"/>
                <w:highlight w:val="yellow"/>
              </w:rPr>
              <w:t>ee</w:t>
            </w:r>
            <w:r>
              <w:rPr>
                <w:rFonts w:ascii="SourceSansPro-Light" w:hAnsi="SourceSansPro-Light" w:cs="SourceSansPro-Light"/>
                <w:sz w:val="20"/>
                <w:szCs w:val="20"/>
              </w:rPr>
              <w:t xml:space="preserve">. </w:t>
            </w:r>
          </w:p>
          <w:p w14:paraId="495486C0" w14:textId="0D479BEF" w:rsidR="008E0741" w:rsidRPr="008E0741" w:rsidRDefault="008E0741" w:rsidP="008E0741">
            <w:pPr>
              <w:pStyle w:val="ListParagraph"/>
              <w:numPr>
                <w:ilvl w:val="0"/>
                <w:numId w:val="3"/>
              </w:numPr>
              <w:tabs>
                <w:tab w:val="left" w:pos="1800"/>
              </w:tabs>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a</w:t>
            </w:r>
            <w:r w:rsidRPr="008E0741">
              <w:rPr>
                <w:rFonts w:ascii="SourceSansPro-Light" w:hAnsi="SourceSansPro-Light" w:cs="SourceSansPro-Light"/>
                <w:sz w:val="20"/>
                <w:szCs w:val="20"/>
              </w:rPr>
              <w:t>ll of these.</w:t>
            </w:r>
          </w:p>
        </w:tc>
      </w:tr>
      <w:tr w:rsidR="00B10EDD" w:rsidRPr="00B261C9" w14:paraId="3FCDBB85" w14:textId="77777777" w:rsidTr="00B20D6C">
        <w:trPr>
          <w:trHeight w:val="150"/>
          <w:jc w:val="center"/>
        </w:trPr>
        <w:tc>
          <w:tcPr>
            <w:tcW w:w="3439" w:type="dxa"/>
          </w:tcPr>
          <w:p w14:paraId="198C1BE8" w14:textId="77777777" w:rsidR="00B10EDD" w:rsidRDefault="00B10EDD" w:rsidP="00B261C9">
            <w:pPr>
              <w:tabs>
                <w:tab w:val="left" w:pos="1800"/>
              </w:tabs>
              <w:autoSpaceDE w:val="0"/>
              <w:autoSpaceDN w:val="0"/>
              <w:adjustRightInd w:val="0"/>
              <w:rPr>
                <w:rFonts w:ascii="Times New Roman" w:hAnsi="Times New Roman"/>
              </w:rPr>
            </w:pPr>
            <w:r>
              <w:rPr>
                <w:rFonts w:ascii="Times New Roman" w:hAnsi="Times New Roman"/>
              </w:rPr>
              <w:t>172</w:t>
            </w:r>
          </w:p>
        </w:tc>
        <w:tc>
          <w:tcPr>
            <w:tcW w:w="3280" w:type="dxa"/>
          </w:tcPr>
          <w:p w14:paraId="2F175DD6" w14:textId="77777777" w:rsidR="00B10EDD" w:rsidRDefault="00B10EDD" w:rsidP="00D623FE">
            <w:p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Residential Purchase Agreement (revised 6/22)</w:t>
            </w:r>
          </w:p>
        </w:tc>
        <w:tc>
          <w:tcPr>
            <w:tcW w:w="3270" w:type="dxa"/>
          </w:tcPr>
          <w:p w14:paraId="2E77AA51" w14:textId="77777777" w:rsidR="00B10EDD" w:rsidRDefault="00B10EDD" w:rsidP="00B10EDD">
            <w:pPr>
              <w:tabs>
                <w:tab w:val="left" w:pos="1800"/>
              </w:tabs>
              <w:autoSpaceDE w:val="0"/>
              <w:autoSpaceDN w:val="0"/>
              <w:adjustRightInd w:val="0"/>
              <w:rPr>
                <w:rFonts w:ascii="Adobe Clean DC" w:hAnsi="Adobe Clean DC" w:cs="Adobe Clean DC"/>
                <w:color w:val="000000"/>
                <w:sz w:val="21"/>
                <w:szCs w:val="21"/>
              </w:rPr>
            </w:pPr>
            <w:r>
              <w:rPr>
                <w:rFonts w:ascii="SourceSansPro-Light" w:hAnsi="SourceSansPro-Light" w:cs="SourceSansPro-Light"/>
                <w:sz w:val="20"/>
                <w:szCs w:val="20"/>
              </w:rPr>
              <w:t>Updated form to Residential Purchase Agreement (revised 12/22)</w:t>
            </w:r>
          </w:p>
        </w:tc>
      </w:tr>
      <w:tr w:rsidR="00B261C9" w:rsidRPr="00B261C9" w14:paraId="278AE5A4" w14:textId="77777777" w:rsidTr="00B20D6C">
        <w:trPr>
          <w:trHeight w:val="150"/>
          <w:jc w:val="center"/>
        </w:trPr>
        <w:tc>
          <w:tcPr>
            <w:tcW w:w="3439" w:type="dxa"/>
          </w:tcPr>
          <w:p w14:paraId="529FABD7" w14:textId="77777777" w:rsidR="00B261C9" w:rsidRPr="00AF33C8" w:rsidRDefault="0007403D" w:rsidP="00B261C9">
            <w:pPr>
              <w:tabs>
                <w:tab w:val="left" w:pos="1800"/>
              </w:tabs>
              <w:autoSpaceDE w:val="0"/>
              <w:autoSpaceDN w:val="0"/>
              <w:adjustRightInd w:val="0"/>
              <w:rPr>
                <w:rFonts w:ascii="Times New Roman" w:hAnsi="Times New Roman"/>
              </w:rPr>
            </w:pPr>
            <w:r>
              <w:rPr>
                <w:rFonts w:ascii="Times New Roman" w:hAnsi="Times New Roman"/>
              </w:rPr>
              <w:t>434</w:t>
            </w:r>
          </w:p>
        </w:tc>
        <w:tc>
          <w:tcPr>
            <w:tcW w:w="3280" w:type="dxa"/>
          </w:tcPr>
          <w:p w14:paraId="52903EBB" w14:textId="77777777" w:rsidR="00D623FE" w:rsidRDefault="00D623FE" w:rsidP="00D623FE">
            <w:pPr>
              <w:autoSpaceDE w:val="0"/>
              <w:autoSpaceDN w:val="0"/>
              <w:adjustRightInd w:val="0"/>
              <w:rPr>
                <w:rFonts w:ascii="SourceSansPro-Light" w:hAnsi="SourceSansPro-Light" w:cs="SourceSansPro-Light"/>
                <w:sz w:val="20"/>
                <w:szCs w:val="20"/>
              </w:rPr>
            </w:pPr>
            <w:r>
              <w:rPr>
                <w:rFonts w:ascii="SourceSansPro-Light" w:hAnsi="SourceSansPro-Light" w:cs="SourceSansPro-Light"/>
                <w:sz w:val="20"/>
                <w:szCs w:val="20"/>
              </w:rPr>
              <w:t>www.hcd.ca.gov/</w:t>
            </w:r>
          </w:p>
          <w:p w14:paraId="02C36DCB" w14:textId="77777777" w:rsidR="00B261C9" w:rsidRPr="00AF33C8" w:rsidRDefault="00D623FE" w:rsidP="00D623FE">
            <w:pPr>
              <w:rPr>
                <w:rFonts w:ascii="Times New Roman" w:hAnsi="Times New Roman"/>
              </w:rPr>
            </w:pPr>
            <w:r>
              <w:rPr>
                <w:rFonts w:ascii="SourceSansPro-Light" w:hAnsi="SourceSansPro-Light" w:cs="SourceSansPro-Light"/>
                <w:sz w:val="20"/>
                <w:szCs w:val="20"/>
              </w:rPr>
              <w:t>accessory-</w:t>
            </w:r>
            <w:proofErr w:type="spellStart"/>
            <w:r>
              <w:rPr>
                <w:rFonts w:ascii="SourceSansPro-Light" w:hAnsi="SourceSansPro-Light" w:cs="SourceSansPro-Light"/>
                <w:sz w:val="20"/>
                <w:szCs w:val="20"/>
              </w:rPr>
              <w:t>dwellingunits</w:t>
            </w:r>
            <w:proofErr w:type="spellEnd"/>
          </w:p>
        </w:tc>
        <w:tc>
          <w:tcPr>
            <w:tcW w:w="3270" w:type="dxa"/>
          </w:tcPr>
          <w:p w14:paraId="1E57C0C4" w14:textId="77777777" w:rsidR="00B261C9" w:rsidRPr="00AF33C8" w:rsidRDefault="00D623FE" w:rsidP="00C26D47">
            <w:pPr>
              <w:tabs>
                <w:tab w:val="left" w:pos="1800"/>
              </w:tabs>
              <w:autoSpaceDE w:val="0"/>
              <w:autoSpaceDN w:val="0"/>
              <w:adjustRightInd w:val="0"/>
              <w:rPr>
                <w:rFonts w:ascii="Times New Roman" w:hAnsi="Times New Roman"/>
              </w:rPr>
            </w:pPr>
            <w:r>
              <w:rPr>
                <w:rFonts w:ascii="Adobe Clean DC" w:hAnsi="Adobe Clean DC" w:cs="Adobe Clean DC"/>
                <w:color w:val="000000"/>
                <w:sz w:val="21"/>
                <w:szCs w:val="21"/>
              </w:rPr>
              <w:t>https://www.hcd.ca.gov/planning-and-community-development/housing-elements/building-blocks/accessory-dwelling-units</w:t>
            </w:r>
          </w:p>
        </w:tc>
      </w:tr>
      <w:tr w:rsidR="00B20D6C" w:rsidRPr="00B261C9" w14:paraId="41A7575C" w14:textId="77777777" w:rsidTr="00B20D6C">
        <w:trPr>
          <w:trHeight w:val="150"/>
          <w:jc w:val="center"/>
        </w:trPr>
        <w:tc>
          <w:tcPr>
            <w:tcW w:w="3439" w:type="dxa"/>
          </w:tcPr>
          <w:p w14:paraId="1698852B" w14:textId="77777777" w:rsidR="00B20D6C" w:rsidRPr="00B20D6C" w:rsidRDefault="00D623FE" w:rsidP="00B261C9">
            <w:pPr>
              <w:tabs>
                <w:tab w:val="left" w:pos="1800"/>
              </w:tabs>
              <w:autoSpaceDE w:val="0"/>
              <w:autoSpaceDN w:val="0"/>
              <w:adjustRightInd w:val="0"/>
              <w:rPr>
                <w:rFonts w:ascii="Times New Roman" w:hAnsi="Times New Roman"/>
              </w:rPr>
            </w:pPr>
            <w:r>
              <w:rPr>
                <w:rFonts w:ascii="Times New Roman" w:hAnsi="Times New Roman"/>
              </w:rPr>
              <w:t>436</w:t>
            </w:r>
          </w:p>
        </w:tc>
        <w:tc>
          <w:tcPr>
            <w:tcW w:w="3280" w:type="dxa"/>
          </w:tcPr>
          <w:p w14:paraId="74398C1F" w14:textId="77777777" w:rsidR="00B20D6C" w:rsidRPr="00B20D6C" w:rsidRDefault="00D623FE" w:rsidP="00D623FE">
            <w:pPr>
              <w:autoSpaceDE w:val="0"/>
              <w:autoSpaceDN w:val="0"/>
              <w:adjustRightInd w:val="0"/>
              <w:rPr>
                <w:rFonts w:ascii="Times New Roman" w:hAnsi="Times New Roman"/>
              </w:rPr>
            </w:pPr>
            <w:r>
              <w:rPr>
                <w:rFonts w:ascii="AGaramondPro-Bold" w:hAnsi="AGaramondPro-Bold" w:cs="AGaramondPro-Bold"/>
                <w:b/>
                <w:bCs/>
                <w:sz w:val="22"/>
                <w:szCs w:val="22"/>
              </w:rPr>
              <w:t xml:space="preserve">Community apartment project. </w:t>
            </w:r>
            <w:r>
              <w:rPr>
                <w:rFonts w:ascii="AGaramondPro-Regular" w:hAnsi="AGaramondPro-Regular" w:cs="AGaramondPro-Regular"/>
                <w:sz w:val="22"/>
                <w:szCs w:val="22"/>
              </w:rPr>
              <w:t xml:space="preserve">A community apartment project is one in which the owner has an </w:t>
            </w:r>
            <w:r w:rsidRPr="00D623FE">
              <w:rPr>
                <w:rFonts w:ascii="AGaramondPro-Regular" w:hAnsi="AGaramondPro-Regular" w:cs="AGaramondPro-Regular"/>
                <w:sz w:val="22"/>
                <w:szCs w:val="22"/>
              </w:rPr>
              <w:t>individual</w:t>
            </w:r>
            <w:r>
              <w:rPr>
                <w:rFonts w:ascii="AGaramondPro-Regular" w:hAnsi="AGaramondPro-Regular" w:cs="AGaramondPro-Regular"/>
                <w:sz w:val="22"/>
                <w:szCs w:val="22"/>
              </w:rPr>
              <w:t xml:space="preserve"> interest in the land and exclusive right of occupancy of an apartment on the land. All owners are tenants in common. The project will receive one tax bill and any loan will be on the entire project and the responsibility of all tenants.</w:t>
            </w:r>
          </w:p>
        </w:tc>
        <w:tc>
          <w:tcPr>
            <w:tcW w:w="3270" w:type="dxa"/>
          </w:tcPr>
          <w:p w14:paraId="5EC188BB" w14:textId="77777777" w:rsidR="00B20D6C" w:rsidRPr="00B20D6C" w:rsidRDefault="00D623FE" w:rsidP="00B20D6C">
            <w:pPr>
              <w:tabs>
                <w:tab w:val="left" w:pos="1800"/>
              </w:tabs>
              <w:autoSpaceDE w:val="0"/>
              <w:autoSpaceDN w:val="0"/>
              <w:adjustRightInd w:val="0"/>
              <w:rPr>
                <w:rFonts w:ascii="Times New Roman" w:hAnsi="Times New Roman"/>
              </w:rPr>
            </w:pPr>
            <w:r>
              <w:rPr>
                <w:rFonts w:ascii="AGaramondPro-Bold" w:hAnsi="AGaramondPro-Bold" w:cs="AGaramondPro-Bold"/>
                <w:b/>
                <w:bCs/>
                <w:sz w:val="22"/>
                <w:szCs w:val="22"/>
              </w:rPr>
              <w:t xml:space="preserve">Community apartment project. </w:t>
            </w:r>
            <w:r>
              <w:rPr>
                <w:rFonts w:ascii="AGaramondPro-Regular" w:hAnsi="AGaramondPro-Regular" w:cs="AGaramondPro-Regular"/>
                <w:sz w:val="22"/>
                <w:szCs w:val="22"/>
              </w:rPr>
              <w:t xml:space="preserve">A community apartment project is one in which the owner has an </w:t>
            </w:r>
            <w:r>
              <w:rPr>
                <w:rFonts w:ascii="AGaramondPro-Regular" w:hAnsi="AGaramondPro-Regular" w:cs="AGaramondPro-Regular"/>
                <w:sz w:val="22"/>
                <w:szCs w:val="22"/>
                <w:highlight w:val="yellow"/>
              </w:rPr>
              <w:t>undivided</w:t>
            </w:r>
            <w:r>
              <w:rPr>
                <w:rFonts w:ascii="AGaramondPro-Regular" w:hAnsi="AGaramondPro-Regular" w:cs="AGaramondPro-Regular"/>
                <w:sz w:val="22"/>
                <w:szCs w:val="22"/>
              </w:rPr>
              <w:t xml:space="preserve"> interest in the land and exclusive right of occupancy of an apartment on the land. All owners are tenants in common. The project will receive one tax bill and any loan will be on the entire project and the responsibility of all tenants.</w:t>
            </w:r>
          </w:p>
        </w:tc>
      </w:tr>
      <w:tr w:rsidR="00D623FE" w:rsidRPr="00B261C9" w14:paraId="56358E19" w14:textId="77777777" w:rsidTr="00B20D6C">
        <w:trPr>
          <w:trHeight w:val="150"/>
          <w:jc w:val="center"/>
        </w:trPr>
        <w:tc>
          <w:tcPr>
            <w:tcW w:w="3439" w:type="dxa"/>
          </w:tcPr>
          <w:p w14:paraId="4BCF2DB4" w14:textId="77777777" w:rsidR="00D623FE" w:rsidRDefault="00D623FE" w:rsidP="00B261C9">
            <w:pPr>
              <w:tabs>
                <w:tab w:val="left" w:pos="1800"/>
              </w:tabs>
              <w:autoSpaceDE w:val="0"/>
              <w:autoSpaceDN w:val="0"/>
              <w:adjustRightInd w:val="0"/>
              <w:rPr>
                <w:rFonts w:ascii="Times New Roman" w:hAnsi="Times New Roman"/>
              </w:rPr>
            </w:pPr>
            <w:r>
              <w:rPr>
                <w:rFonts w:ascii="Times New Roman" w:hAnsi="Times New Roman"/>
              </w:rPr>
              <w:t>472</w:t>
            </w:r>
          </w:p>
        </w:tc>
        <w:tc>
          <w:tcPr>
            <w:tcW w:w="3280" w:type="dxa"/>
          </w:tcPr>
          <w:p w14:paraId="66191E97" w14:textId="77777777" w:rsidR="00D623FE" w:rsidRDefault="00D623FE" w:rsidP="00D623FE">
            <w:pPr>
              <w:autoSpaceDE w:val="0"/>
              <w:autoSpaceDN w:val="0"/>
              <w:adjustRightInd w:val="0"/>
              <w:rPr>
                <w:rFonts w:ascii="AGaramondPro-Bold" w:hAnsi="AGaramondPro-Bold" w:cs="AGaramondPro-Bold"/>
                <w:b/>
                <w:bCs/>
                <w:sz w:val="22"/>
                <w:szCs w:val="22"/>
              </w:rPr>
            </w:pPr>
            <w:r>
              <w:rPr>
                <w:rFonts w:ascii="SourceSansPro-Bold" w:hAnsi="SourceSansPro-Bold" w:cs="SourceSansPro-Bold"/>
                <w:b/>
                <w:bCs/>
                <w:sz w:val="21"/>
                <w:szCs w:val="21"/>
              </w:rPr>
              <w:t xml:space="preserve">community apartment project </w:t>
            </w:r>
            <w:r>
              <w:rPr>
                <w:rFonts w:ascii="AGaramondPro-Regular" w:hAnsi="AGaramondPro-Regular" w:cs="AGaramondPro-Regular"/>
                <w:sz w:val="21"/>
                <w:szCs w:val="21"/>
              </w:rPr>
              <w:t xml:space="preserve">A form of subdivision in which the owner has an </w:t>
            </w:r>
            <w:r w:rsidRPr="00D623FE">
              <w:rPr>
                <w:rFonts w:ascii="AGaramondPro-Regular" w:hAnsi="AGaramondPro-Regular" w:cs="AGaramondPro-Regular"/>
                <w:sz w:val="21"/>
                <w:szCs w:val="21"/>
              </w:rPr>
              <w:t>individual</w:t>
            </w:r>
            <w:r>
              <w:rPr>
                <w:rFonts w:ascii="AGaramondPro-Regular" w:hAnsi="AGaramondPro-Regular" w:cs="AGaramondPro-Regular"/>
                <w:sz w:val="21"/>
                <w:szCs w:val="21"/>
              </w:rPr>
              <w:t xml:space="preserve"> interest in the land and exclusive right of occupancy of an apartment on the land.</w:t>
            </w:r>
          </w:p>
        </w:tc>
        <w:tc>
          <w:tcPr>
            <w:tcW w:w="3270" w:type="dxa"/>
          </w:tcPr>
          <w:p w14:paraId="6CB77CA4" w14:textId="77777777" w:rsidR="00D623FE" w:rsidRDefault="00D623FE" w:rsidP="00D623FE">
            <w:pPr>
              <w:tabs>
                <w:tab w:val="left" w:pos="1800"/>
              </w:tabs>
              <w:autoSpaceDE w:val="0"/>
              <w:autoSpaceDN w:val="0"/>
              <w:adjustRightInd w:val="0"/>
              <w:rPr>
                <w:rFonts w:ascii="AGaramondPro-Bold" w:hAnsi="AGaramondPro-Bold" w:cs="AGaramondPro-Bold"/>
                <w:b/>
                <w:bCs/>
                <w:sz w:val="22"/>
                <w:szCs w:val="22"/>
              </w:rPr>
            </w:pPr>
            <w:r>
              <w:rPr>
                <w:rFonts w:ascii="SourceSansPro-Bold" w:hAnsi="SourceSansPro-Bold" w:cs="SourceSansPro-Bold"/>
                <w:b/>
                <w:bCs/>
                <w:sz w:val="21"/>
                <w:szCs w:val="21"/>
              </w:rPr>
              <w:t xml:space="preserve">community apartment project </w:t>
            </w:r>
            <w:r>
              <w:rPr>
                <w:rFonts w:ascii="AGaramondPro-Regular" w:hAnsi="AGaramondPro-Regular" w:cs="AGaramondPro-Regular"/>
                <w:sz w:val="21"/>
                <w:szCs w:val="21"/>
              </w:rPr>
              <w:t xml:space="preserve">A form of subdivision in which the owner has an </w:t>
            </w:r>
            <w:r w:rsidRPr="00D623FE">
              <w:rPr>
                <w:rFonts w:ascii="AGaramondPro-Regular" w:hAnsi="AGaramondPro-Regular" w:cs="AGaramondPro-Regular"/>
                <w:sz w:val="21"/>
                <w:szCs w:val="21"/>
                <w:highlight w:val="yellow"/>
              </w:rPr>
              <w:t>undivided</w:t>
            </w:r>
            <w:r>
              <w:rPr>
                <w:rFonts w:ascii="AGaramondPro-Regular" w:hAnsi="AGaramondPro-Regular" w:cs="AGaramondPro-Regular"/>
                <w:sz w:val="21"/>
                <w:szCs w:val="21"/>
              </w:rPr>
              <w:t xml:space="preserve"> interest in the land and exclusive right of occupancy of an apartment on the land.</w:t>
            </w:r>
          </w:p>
        </w:tc>
      </w:tr>
    </w:tbl>
    <w:p w14:paraId="5F992BEC" w14:textId="77777777"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413B" w14:textId="77777777" w:rsidR="00E04CE3" w:rsidRDefault="00E04CE3">
      <w:r>
        <w:separator/>
      </w:r>
    </w:p>
  </w:endnote>
  <w:endnote w:type="continuationSeparator" w:id="0">
    <w:p w14:paraId="7E88D5D6" w14:textId="77777777"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udy Oldstyle Std">
    <w:altName w:val="Goudy Oldstyle Std"/>
    <w:panose1 w:val="00000000000000000000"/>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SansPro-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AGaramondPro-Bold">
    <w:altName w:val="Cambria"/>
    <w:panose1 w:val="00000000000000000000"/>
    <w:charset w:val="00"/>
    <w:family w:val="roman"/>
    <w:notTrueType/>
    <w:pitch w:val="default"/>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14D0" w14:textId="77777777"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14:paraId="688A2F40" w14:textId="77777777"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DDE7" w14:textId="77777777"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w:t>
    </w:r>
    <w:r w:rsidR="00972340" w:rsidRPr="00D25C2E">
      <w:rPr>
        <w:rFonts w:ascii="Arial" w:hAnsi="Arial" w:cs="Arial"/>
        <w:sz w:val="20"/>
        <w:szCs w:val="20"/>
      </w:rPr>
      <w:t>20</w:t>
    </w:r>
    <w:r w:rsidR="00972340">
      <w:rPr>
        <w:rFonts w:ascii="Arial" w:hAnsi="Arial" w:cs="Arial"/>
        <w:sz w:val="20"/>
        <w:szCs w:val="20"/>
      </w:rPr>
      <w:t>23</w:t>
    </w:r>
    <w:r w:rsidR="00972340" w:rsidRPr="00D25C2E">
      <w:rPr>
        <w:rFonts w:ascii="Arial" w:hAnsi="Arial" w:cs="Arial"/>
        <w:sz w:val="20"/>
        <w:szCs w:val="20"/>
      </w:rPr>
      <w:t xml:space="preserve"> </w:t>
    </w:r>
    <w:r w:rsidRPr="00D25C2E">
      <w:rPr>
        <w:rFonts w:ascii="Arial" w:hAnsi="Arial" w:cs="Arial"/>
        <w:sz w:val="20"/>
        <w:szCs w:val="20"/>
      </w:rPr>
      <w:t>Kaplan, Inc.</w:t>
    </w:r>
  </w:p>
  <w:p w14:paraId="3F14CBD9" w14:textId="77777777"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EA95" w14:textId="77777777" w:rsidR="00E04CE3" w:rsidRDefault="00E04CE3">
      <w:r>
        <w:separator/>
      </w:r>
    </w:p>
  </w:footnote>
  <w:footnote w:type="continuationSeparator" w:id="0">
    <w:p w14:paraId="196AFE1A" w14:textId="77777777"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6AF7" w14:textId="77777777" w:rsidR="0094174A" w:rsidRPr="0094174A" w:rsidRDefault="0007403D" w:rsidP="0094174A">
    <w:pPr>
      <w:pStyle w:val="Header"/>
      <w:jc w:val="right"/>
      <w:rPr>
        <w:rFonts w:ascii="Arial" w:hAnsi="Arial" w:cs="Arial"/>
        <w:i/>
        <w:sz w:val="20"/>
        <w:szCs w:val="20"/>
      </w:rPr>
    </w:pPr>
    <w:r w:rsidRPr="00D623FE">
      <w:rPr>
        <w:rFonts w:ascii="Times New Roman" w:hAnsi="Times New Roman"/>
        <w:i/>
      </w:rPr>
      <w:t>California Real Estate Principles 12</w:t>
    </w:r>
    <w:r w:rsidRPr="00D623FE">
      <w:rPr>
        <w:rFonts w:ascii="Times New Roman" w:hAnsi="Times New Roman"/>
        <w:i/>
        <w:vertAlign w:val="superscript"/>
      </w:rPr>
      <w:t>th</w:t>
    </w:r>
    <w:r w:rsidRPr="00D623FE">
      <w:rPr>
        <w:rFonts w:ascii="Times New Roman" w:hAnsi="Times New Roman"/>
        <w:i/>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DDF"/>
    <w:multiLevelType w:val="hybridMultilevel"/>
    <w:tmpl w:val="803640A0"/>
    <w:lvl w:ilvl="0" w:tplc="0F905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754AF"/>
    <w:multiLevelType w:val="hybridMultilevel"/>
    <w:tmpl w:val="803640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0121443">
    <w:abstractNumId w:val="2"/>
  </w:num>
  <w:num w:numId="2" w16cid:durableId="1122459817">
    <w:abstractNumId w:val="0"/>
  </w:num>
  <w:num w:numId="3" w16cid:durableId="164630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A0"/>
    <w:rsid w:val="0001414A"/>
    <w:rsid w:val="000632A6"/>
    <w:rsid w:val="0007403D"/>
    <w:rsid w:val="00097E04"/>
    <w:rsid w:val="000D144B"/>
    <w:rsid w:val="001159C0"/>
    <w:rsid w:val="00173F59"/>
    <w:rsid w:val="001B1E7E"/>
    <w:rsid w:val="0025401A"/>
    <w:rsid w:val="002B00B8"/>
    <w:rsid w:val="002B6B68"/>
    <w:rsid w:val="00356FB2"/>
    <w:rsid w:val="003D4AB7"/>
    <w:rsid w:val="003F134C"/>
    <w:rsid w:val="00400649"/>
    <w:rsid w:val="004147EB"/>
    <w:rsid w:val="00414AE1"/>
    <w:rsid w:val="0044429C"/>
    <w:rsid w:val="004A05EC"/>
    <w:rsid w:val="004F1FBD"/>
    <w:rsid w:val="005B5AB5"/>
    <w:rsid w:val="005B79D6"/>
    <w:rsid w:val="006217A0"/>
    <w:rsid w:val="0068025B"/>
    <w:rsid w:val="00705BF4"/>
    <w:rsid w:val="007214B0"/>
    <w:rsid w:val="007C0232"/>
    <w:rsid w:val="008E0741"/>
    <w:rsid w:val="00927FB5"/>
    <w:rsid w:val="0094174A"/>
    <w:rsid w:val="00972340"/>
    <w:rsid w:val="0099521C"/>
    <w:rsid w:val="00A410F8"/>
    <w:rsid w:val="00A54C6C"/>
    <w:rsid w:val="00AB5671"/>
    <w:rsid w:val="00AD6786"/>
    <w:rsid w:val="00AF33C8"/>
    <w:rsid w:val="00B10EDD"/>
    <w:rsid w:val="00B20D6C"/>
    <w:rsid w:val="00B261C9"/>
    <w:rsid w:val="00B4617B"/>
    <w:rsid w:val="00BF3FA6"/>
    <w:rsid w:val="00C26D47"/>
    <w:rsid w:val="00CD3D4D"/>
    <w:rsid w:val="00D00B2E"/>
    <w:rsid w:val="00D15438"/>
    <w:rsid w:val="00D623FE"/>
    <w:rsid w:val="00D70BAC"/>
    <w:rsid w:val="00D815DC"/>
    <w:rsid w:val="00DE2E72"/>
    <w:rsid w:val="00E04CE3"/>
    <w:rsid w:val="00E1651A"/>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C8DE4"/>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paragraph" w:styleId="ListParagraph">
    <w:name w:val="List Paragraph"/>
    <w:basedOn w:val="Normal"/>
    <w:uiPriority w:val="34"/>
    <w:qFormat/>
    <w:rsid w:val="008E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361</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Katherine Bourgeois</cp:lastModifiedBy>
  <cp:revision>6</cp:revision>
  <cp:lastPrinted>2006-08-18T16:15:00Z</cp:lastPrinted>
  <dcterms:created xsi:type="dcterms:W3CDTF">2023-08-28T13:27:00Z</dcterms:created>
  <dcterms:modified xsi:type="dcterms:W3CDTF">2024-09-20T19:44:00Z</dcterms:modified>
</cp:coreProperties>
</file>