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7F0207" w:rsidRPr="007F0207">
        <w:rPr>
          <w:rFonts w:ascii="Times New Roman" w:hAnsi="Times New Roman"/>
          <w:i/>
        </w:rPr>
        <w:t xml:space="preserve">California Real Estate </w:t>
      </w:r>
      <w:r w:rsidR="0070329B">
        <w:rPr>
          <w:rFonts w:ascii="Times New Roman" w:hAnsi="Times New Roman"/>
          <w:i/>
        </w:rPr>
        <w:t>Salesperson</w:t>
      </w:r>
      <w:r w:rsidR="007F0207" w:rsidRPr="007F0207">
        <w:rPr>
          <w:rFonts w:ascii="Times New Roman" w:hAnsi="Times New Roman"/>
          <w:i/>
        </w:rPr>
        <w:t xml:space="preserve"> Drill and Practice,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70329B" w:rsidP="0070329B">
            <w:pPr>
              <w:tabs>
                <w:tab w:val="left" w:pos="1800"/>
              </w:tabs>
              <w:autoSpaceDE w:val="0"/>
              <w:autoSpaceDN w:val="0"/>
              <w:adjustRightInd w:val="0"/>
              <w:rPr>
                <w:rFonts w:ascii="Times New Roman" w:hAnsi="Times New Roman"/>
              </w:rPr>
            </w:pPr>
            <w:r>
              <w:rPr>
                <w:rFonts w:ascii="Times New Roman" w:hAnsi="Times New Roman"/>
              </w:rPr>
              <w:t>75</w:t>
            </w:r>
            <w:r w:rsidR="007F0207">
              <w:rPr>
                <w:rFonts w:ascii="Times New Roman" w:hAnsi="Times New Roman"/>
              </w:rPr>
              <w:t>,  question 2</w:t>
            </w:r>
            <w:r>
              <w:rPr>
                <w:rFonts w:ascii="Times New Roman" w:hAnsi="Times New Roman"/>
              </w:rPr>
              <w:t>5</w:t>
            </w:r>
          </w:p>
        </w:tc>
        <w:tc>
          <w:tcPr>
            <w:tcW w:w="3033" w:type="dxa"/>
          </w:tcPr>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A broker who negotiates a real estate loan to which the Brokers Loan Law is applicable must deliver the mortgage loan disclosure statement to the borrower</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a</w:t>
            </w:r>
            <w:proofErr w:type="gramEnd"/>
            <w:r w:rsidRPr="007F0207">
              <w:rPr>
                <w:rFonts w:ascii="Goudy Oldstyle Std" w:hAnsi="Goudy Oldstyle Std"/>
                <w:color w:val="211D1E"/>
                <w:sz w:val="23"/>
                <w:szCs w:val="23"/>
              </w:rPr>
              <w:t>. within 24 hours.</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b</w:t>
            </w:r>
            <w:proofErr w:type="gramEnd"/>
            <w:r w:rsidRPr="007F0207">
              <w:rPr>
                <w:rFonts w:ascii="Goudy Oldstyle Std" w:hAnsi="Goudy Oldstyle Std"/>
                <w:color w:val="211D1E"/>
                <w:sz w:val="23"/>
                <w:szCs w:val="23"/>
              </w:rPr>
              <w:t>. three days previous to signing.</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c</w:t>
            </w:r>
            <w:proofErr w:type="gramEnd"/>
            <w:r w:rsidRPr="007F0207">
              <w:rPr>
                <w:rFonts w:ascii="Goudy Oldstyle Std" w:hAnsi="Goudy Oldstyle Std"/>
                <w:color w:val="211D1E"/>
                <w:sz w:val="23"/>
                <w:szCs w:val="23"/>
              </w:rPr>
              <w:t>. after close of escrow.</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d</w:t>
            </w:r>
            <w:proofErr w:type="gramEnd"/>
            <w:r w:rsidRPr="007F0207">
              <w:rPr>
                <w:rFonts w:ascii="Goudy Oldstyle Std" w:hAnsi="Goudy Oldstyle Std"/>
                <w:color w:val="211D1E"/>
                <w:sz w:val="23"/>
                <w:szCs w:val="23"/>
              </w:rPr>
              <w:t xml:space="preserve">. at signing. </w:t>
            </w:r>
          </w:p>
          <w:p w:rsidR="00B261C9" w:rsidRPr="00AF33C8" w:rsidRDefault="00B261C9" w:rsidP="00B261C9">
            <w:pPr>
              <w:tabs>
                <w:tab w:val="left" w:pos="1800"/>
              </w:tabs>
              <w:autoSpaceDE w:val="0"/>
              <w:autoSpaceDN w:val="0"/>
              <w:adjustRightInd w:val="0"/>
              <w:rPr>
                <w:rFonts w:ascii="Times New Roman" w:hAnsi="Times New Roman"/>
              </w:rPr>
            </w:pPr>
          </w:p>
        </w:tc>
        <w:tc>
          <w:tcPr>
            <w:tcW w:w="3106" w:type="dxa"/>
          </w:tcPr>
          <w:p w:rsidR="00B261C9" w:rsidRDefault="007F0207" w:rsidP="00B261C9">
            <w:pPr>
              <w:tabs>
                <w:tab w:val="left" w:pos="1800"/>
              </w:tabs>
              <w:autoSpaceDE w:val="0"/>
              <w:autoSpaceDN w:val="0"/>
              <w:adjustRightInd w:val="0"/>
              <w:rPr>
                <w:rFonts w:ascii="Goudy Oldstyle Std" w:hAnsi="Goudy Oldstyle Std"/>
                <w:color w:val="211D1E"/>
                <w:sz w:val="23"/>
                <w:szCs w:val="23"/>
              </w:rPr>
            </w:pPr>
            <w:r w:rsidRPr="007F0207">
              <w:rPr>
                <w:rFonts w:ascii="Times New Roman" w:hAnsi="Times New Roman"/>
              </w:rPr>
              <w:t xml:space="preserve">A broker negotiates a real estate loan to which the Brokers Loan Law is applicable </w:t>
            </w:r>
            <w:proofErr w:type="gramStart"/>
            <w:r w:rsidRPr="007F0207">
              <w:rPr>
                <w:rFonts w:ascii="Times New Roman" w:hAnsi="Times New Roman"/>
              </w:rPr>
              <w:t>and also</w:t>
            </w:r>
            <w:proofErr w:type="gramEnd"/>
            <w:r w:rsidRPr="007F0207">
              <w:rPr>
                <w:rFonts w:ascii="Times New Roman" w:hAnsi="Times New Roman"/>
              </w:rPr>
              <w:t xml:space="preserve"> receives a loan application from a borrower. The broker</w:t>
            </w:r>
            <w:r>
              <w:rPr>
                <w:rFonts w:ascii="Times New Roman" w:hAnsi="Times New Roman"/>
              </w:rPr>
              <w:t xml:space="preserve"> </w:t>
            </w:r>
            <w:r w:rsidRPr="007F0207">
              <w:rPr>
                <w:rFonts w:ascii="Goudy Oldstyle Std" w:hAnsi="Goudy Oldstyle Std"/>
                <w:color w:val="211D1E"/>
                <w:sz w:val="23"/>
                <w:szCs w:val="23"/>
              </w:rPr>
              <w:t>must deliver the mortgage loan disclosure statement to the borrower</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a</w:t>
            </w:r>
            <w:proofErr w:type="gramEnd"/>
            <w:r w:rsidRPr="007F0207">
              <w:rPr>
                <w:rFonts w:ascii="Goudy Oldstyle Std" w:hAnsi="Goudy Oldstyle Std"/>
                <w:color w:val="211D1E"/>
                <w:sz w:val="23"/>
                <w:szCs w:val="23"/>
              </w:rPr>
              <w:t>. within 24 hours.</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b</w:t>
            </w:r>
            <w:proofErr w:type="gramEnd"/>
            <w:r w:rsidRPr="007F0207">
              <w:rPr>
                <w:rFonts w:ascii="Goudy Oldstyle Std" w:hAnsi="Goudy Oldstyle Std"/>
                <w:color w:val="211D1E"/>
                <w:sz w:val="23"/>
                <w:szCs w:val="23"/>
              </w:rPr>
              <w:t>. at the time the loan application is received.</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c</w:t>
            </w:r>
            <w:proofErr w:type="gramEnd"/>
            <w:r w:rsidRPr="007F0207">
              <w:rPr>
                <w:rFonts w:ascii="Goudy Oldstyle Std" w:hAnsi="Goudy Oldstyle Std"/>
                <w:color w:val="211D1E"/>
                <w:sz w:val="23"/>
                <w:szCs w:val="23"/>
              </w:rPr>
              <w:t>. after close of escrow.</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d</w:t>
            </w:r>
            <w:proofErr w:type="gramEnd"/>
            <w:r w:rsidRPr="007F0207">
              <w:rPr>
                <w:rFonts w:ascii="Goudy Oldstyle Std" w:hAnsi="Goudy Oldstyle Std"/>
                <w:color w:val="211D1E"/>
                <w:sz w:val="23"/>
                <w:szCs w:val="23"/>
              </w:rPr>
              <w:t>. within three business days of receiving the completed, written loan application.</w:t>
            </w:r>
          </w:p>
          <w:p w:rsidR="007F0207" w:rsidRPr="00AF33C8" w:rsidRDefault="007F0207" w:rsidP="00B261C9">
            <w:pPr>
              <w:tabs>
                <w:tab w:val="left" w:pos="1800"/>
              </w:tabs>
              <w:autoSpaceDE w:val="0"/>
              <w:autoSpaceDN w:val="0"/>
              <w:adjustRightInd w:val="0"/>
              <w:rPr>
                <w:rFonts w:ascii="Times New Roman" w:hAnsi="Times New Roman"/>
              </w:rPr>
            </w:pPr>
          </w:p>
        </w:tc>
      </w:tr>
      <w:tr w:rsidR="007F0207" w:rsidRPr="00B261C9" w:rsidTr="00B261C9">
        <w:trPr>
          <w:trHeight w:val="150"/>
          <w:jc w:val="center"/>
        </w:trPr>
        <w:tc>
          <w:tcPr>
            <w:tcW w:w="3181" w:type="dxa"/>
          </w:tcPr>
          <w:p w:rsidR="007F0207" w:rsidRDefault="0070329B" w:rsidP="0070329B">
            <w:pPr>
              <w:tabs>
                <w:tab w:val="left" w:pos="1800"/>
              </w:tabs>
              <w:autoSpaceDE w:val="0"/>
              <w:autoSpaceDN w:val="0"/>
              <w:adjustRightInd w:val="0"/>
              <w:rPr>
                <w:rFonts w:ascii="Times New Roman" w:hAnsi="Times New Roman"/>
              </w:rPr>
            </w:pPr>
            <w:r>
              <w:rPr>
                <w:rFonts w:ascii="Times New Roman" w:hAnsi="Times New Roman"/>
              </w:rPr>
              <w:t>176</w:t>
            </w:r>
            <w:r w:rsidR="007F0207">
              <w:rPr>
                <w:rFonts w:ascii="Times New Roman" w:hAnsi="Times New Roman"/>
              </w:rPr>
              <w:t>, question 2</w:t>
            </w:r>
            <w:r>
              <w:rPr>
                <w:rFonts w:ascii="Times New Roman" w:hAnsi="Times New Roman"/>
              </w:rPr>
              <w:t>5</w:t>
            </w:r>
            <w:bookmarkStart w:id="0" w:name="_GoBack"/>
            <w:bookmarkEnd w:id="0"/>
          </w:p>
        </w:tc>
        <w:tc>
          <w:tcPr>
            <w:tcW w:w="3033" w:type="dxa"/>
          </w:tcPr>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D A Mortgage Loan</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Disclosure Statement must</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be presented, and the borrower’s</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t>signature obtained,</w:t>
            </w:r>
          </w:p>
          <w:p w:rsidR="007F0207" w:rsidRPr="007F0207" w:rsidRDefault="007F0207" w:rsidP="007F0207">
            <w:pPr>
              <w:autoSpaceDE w:val="0"/>
              <w:autoSpaceDN w:val="0"/>
              <w:adjustRightInd w:val="0"/>
              <w:rPr>
                <w:rFonts w:ascii="Goudy Oldstyle Std" w:hAnsi="Goudy Oldstyle Std"/>
                <w:color w:val="211D1E"/>
                <w:sz w:val="23"/>
                <w:szCs w:val="23"/>
              </w:rPr>
            </w:pPr>
            <w:r w:rsidRPr="007F0207">
              <w:rPr>
                <w:rFonts w:ascii="Goudy Oldstyle Std" w:hAnsi="Goudy Oldstyle Std"/>
                <w:color w:val="211D1E"/>
                <w:sz w:val="23"/>
                <w:szCs w:val="23"/>
              </w:rPr>
              <w:lastRenderedPageBreak/>
              <w:t>before the borrower</w:t>
            </w:r>
          </w:p>
          <w:p w:rsidR="007F0207" w:rsidRPr="007F0207" w:rsidRDefault="007F0207" w:rsidP="007F0207">
            <w:pPr>
              <w:autoSpaceDE w:val="0"/>
              <w:autoSpaceDN w:val="0"/>
              <w:adjustRightInd w:val="0"/>
              <w:rPr>
                <w:rFonts w:ascii="Goudy Oldstyle Std" w:hAnsi="Goudy Oldstyle Std"/>
                <w:color w:val="211D1E"/>
                <w:sz w:val="23"/>
                <w:szCs w:val="23"/>
              </w:rPr>
            </w:pPr>
            <w:proofErr w:type="gramStart"/>
            <w:r w:rsidRPr="007F0207">
              <w:rPr>
                <w:rFonts w:ascii="Goudy Oldstyle Std" w:hAnsi="Goudy Oldstyle Std"/>
                <w:color w:val="211D1E"/>
                <w:sz w:val="23"/>
                <w:szCs w:val="23"/>
              </w:rPr>
              <w:t>becomes</w:t>
            </w:r>
            <w:proofErr w:type="gramEnd"/>
            <w:r w:rsidRPr="007F0207">
              <w:rPr>
                <w:rFonts w:ascii="Goudy Oldstyle Std" w:hAnsi="Goudy Oldstyle Std"/>
                <w:color w:val="211D1E"/>
                <w:sz w:val="23"/>
                <w:szCs w:val="23"/>
              </w:rPr>
              <w:t xml:space="preserve"> obligated.</w:t>
            </w:r>
          </w:p>
        </w:tc>
        <w:tc>
          <w:tcPr>
            <w:tcW w:w="3106" w:type="dxa"/>
          </w:tcPr>
          <w:p w:rsidR="007F0207" w:rsidRPr="007F0207" w:rsidRDefault="007F0207" w:rsidP="00B261C9">
            <w:pPr>
              <w:tabs>
                <w:tab w:val="left" w:pos="1800"/>
              </w:tabs>
              <w:autoSpaceDE w:val="0"/>
              <w:autoSpaceDN w:val="0"/>
              <w:adjustRightInd w:val="0"/>
              <w:rPr>
                <w:rFonts w:ascii="Times New Roman" w:hAnsi="Times New Roman"/>
              </w:rPr>
            </w:pPr>
            <w:r>
              <w:rPr>
                <w:rFonts w:ascii="Times New Roman" w:hAnsi="Times New Roman"/>
              </w:rPr>
              <w:lastRenderedPageBreak/>
              <w:t xml:space="preserve">D </w:t>
            </w:r>
            <w:r w:rsidRPr="007F0207">
              <w:rPr>
                <w:rFonts w:ascii="Times New Roman" w:hAnsi="Times New Roman"/>
              </w:rPr>
              <w:t xml:space="preserve">The broker must deliver the </w:t>
            </w:r>
            <w:proofErr w:type="gramStart"/>
            <w:r w:rsidRPr="007F0207">
              <w:rPr>
                <w:rFonts w:ascii="Times New Roman" w:hAnsi="Times New Roman"/>
              </w:rPr>
              <w:t>mortgage loan disclosure statement</w:t>
            </w:r>
            <w:proofErr w:type="gramEnd"/>
            <w:r w:rsidRPr="007F0207">
              <w:rPr>
                <w:rFonts w:ascii="Times New Roman" w:hAnsi="Times New Roman"/>
              </w:rPr>
              <w:t xml:space="preserve"> within three business days of receiving a completed, </w:t>
            </w:r>
            <w:r w:rsidRPr="007F0207">
              <w:rPr>
                <w:rFonts w:ascii="Times New Roman" w:hAnsi="Times New Roman"/>
              </w:rPr>
              <w:lastRenderedPageBreak/>
              <w:t xml:space="preserve">written loan application or before the borrower is obligated to take the loan, whichever is earlier. Normally a borrower is obligated to take a loan when they sign a promissory note, which typically takes place at close of escrow. A broker receiving a loan application typically occurs earlier in the process and therefore establishes the requirement to deliver the </w:t>
            </w:r>
            <w:proofErr w:type="gramStart"/>
            <w:r w:rsidRPr="007F0207">
              <w:rPr>
                <w:rFonts w:ascii="Times New Roman" w:hAnsi="Times New Roman"/>
              </w:rPr>
              <w:t>mortgage loan disclosure statement</w:t>
            </w:r>
            <w:proofErr w:type="gramEnd"/>
            <w:r w:rsidRPr="007F0207">
              <w:rPr>
                <w:rFonts w:ascii="Times New Roman" w:hAnsi="Times New Roman"/>
              </w:rPr>
              <w:t xml:space="preserve"> within three business days to the borrower.</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7F0207" w:rsidP="0094174A">
    <w:pPr>
      <w:pStyle w:val="Header"/>
      <w:jc w:val="right"/>
      <w:rPr>
        <w:rFonts w:ascii="Arial" w:hAnsi="Arial" w:cs="Arial"/>
        <w:i/>
        <w:sz w:val="20"/>
        <w:szCs w:val="20"/>
      </w:rPr>
    </w:pPr>
    <w:r>
      <w:rPr>
        <w:rFonts w:ascii="Arial" w:hAnsi="Arial" w:cs="Arial"/>
        <w:i/>
        <w:sz w:val="20"/>
        <w:szCs w:val="20"/>
      </w:rPr>
      <w:t xml:space="preserve">California Real Estate </w:t>
    </w:r>
    <w:r w:rsidR="0070329B">
      <w:rPr>
        <w:rFonts w:ascii="Arial" w:hAnsi="Arial" w:cs="Arial"/>
        <w:i/>
        <w:sz w:val="20"/>
        <w:szCs w:val="20"/>
      </w:rPr>
      <w:t>Salesperson</w:t>
    </w:r>
    <w:r>
      <w:rPr>
        <w:rFonts w:ascii="Arial" w:hAnsi="Arial" w:cs="Arial"/>
        <w:i/>
        <w:sz w:val="20"/>
        <w:szCs w:val="20"/>
      </w:rPr>
      <w:t xml:space="preserve"> Drill and Practice,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329B"/>
    <w:rsid w:val="00705BF4"/>
    <w:rsid w:val="007214B0"/>
    <w:rsid w:val="007C0232"/>
    <w:rsid w:val="007F0207"/>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35B4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1">
    <w:name w:val="A11"/>
    <w:uiPriority w:val="99"/>
    <w:rsid w:val="007F0207"/>
    <w:rPr>
      <w:rFonts w:cs="Goudy Oldstyle Std"/>
      <w:color w:val="211D1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Shaelyn Berg</cp:lastModifiedBy>
  <cp:revision>16</cp:revision>
  <cp:lastPrinted>2006-08-18T16:15:00Z</cp:lastPrinted>
  <dcterms:created xsi:type="dcterms:W3CDTF">2013-12-12T15:31:00Z</dcterms:created>
  <dcterms:modified xsi:type="dcterms:W3CDTF">2020-10-08T21:10:00Z</dcterms:modified>
</cp:coreProperties>
</file>