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693C8F" w:rsidRPr="00693C8F">
        <w:rPr>
          <w:rFonts w:ascii="Times New Roman" w:hAnsi="Times New Roman"/>
          <w:i/>
        </w:rPr>
        <w:t>Everyday Ethics in Real Estate, Second Edition Update</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693C8F" w:rsidP="00B261C9">
            <w:pPr>
              <w:tabs>
                <w:tab w:val="left" w:pos="1800"/>
              </w:tabs>
              <w:autoSpaceDE w:val="0"/>
              <w:autoSpaceDN w:val="0"/>
              <w:adjustRightInd w:val="0"/>
              <w:rPr>
                <w:rFonts w:ascii="Times New Roman" w:hAnsi="Times New Roman"/>
              </w:rPr>
            </w:pPr>
            <w:r>
              <w:rPr>
                <w:rFonts w:ascii="Times New Roman" w:hAnsi="Times New Roman"/>
              </w:rPr>
              <w:t>35, third paragraph</w:t>
            </w:r>
          </w:p>
        </w:tc>
        <w:tc>
          <w:tcPr>
            <w:tcW w:w="3033" w:type="dxa"/>
          </w:tcPr>
          <w:p w:rsidR="00B261C9" w:rsidRPr="00AF33C8" w:rsidRDefault="00693C8F" w:rsidP="00693C8F">
            <w:pPr>
              <w:tabs>
                <w:tab w:val="left" w:pos="1800"/>
              </w:tabs>
              <w:autoSpaceDE w:val="0"/>
              <w:autoSpaceDN w:val="0"/>
              <w:adjustRightInd w:val="0"/>
              <w:rPr>
                <w:rFonts w:ascii="Times New Roman" w:hAnsi="Times New Roman"/>
              </w:rPr>
            </w:pPr>
            <w:r w:rsidRPr="00693C8F">
              <w:rPr>
                <w:rFonts w:ascii="Adobe Garamond Pro" w:hAnsi="Adobe Garamond Pro"/>
                <w:color w:val="221E1F"/>
                <w:sz w:val="22"/>
                <w:szCs w:val="22"/>
              </w:rPr>
              <w:t xml:space="preserve">The orientation course also satisfies the </w:t>
            </w:r>
            <w:proofErr w:type="spellStart"/>
            <w:r w:rsidRPr="00693C8F">
              <w:rPr>
                <w:rFonts w:ascii="Adobe Garamond Pro" w:hAnsi="Adobe Garamond Pro"/>
                <w:color w:val="221E1F"/>
                <w:sz w:val="22"/>
                <w:szCs w:val="22"/>
              </w:rPr>
              <w:t>biennnial</w:t>
            </w:r>
            <w:proofErr w:type="spellEnd"/>
            <w:r w:rsidRPr="00693C8F">
              <w:rPr>
                <w:rFonts w:ascii="Adobe Garamond Pro" w:hAnsi="Adobe Garamond Pro"/>
                <w:color w:val="221E1F"/>
                <w:sz w:val="22"/>
                <w:szCs w:val="22"/>
              </w:rPr>
              <w:t xml:space="preserve"> training requirement for the first two-year cycle.</w:t>
            </w:r>
          </w:p>
        </w:tc>
        <w:tc>
          <w:tcPr>
            <w:tcW w:w="3106" w:type="dxa"/>
          </w:tcPr>
          <w:p w:rsidR="00B261C9" w:rsidRPr="00AF33C8" w:rsidRDefault="00693C8F" w:rsidP="00693C8F">
            <w:pPr>
              <w:tabs>
                <w:tab w:val="left" w:pos="1800"/>
              </w:tabs>
              <w:autoSpaceDE w:val="0"/>
              <w:autoSpaceDN w:val="0"/>
              <w:adjustRightInd w:val="0"/>
              <w:rPr>
                <w:rFonts w:ascii="Times New Roman" w:hAnsi="Times New Roman"/>
              </w:rPr>
            </w:pPr>
            <w:r w:rsidRPr="00693C8F">
              <w:rPr>
                <w:rFonts w:ascii="Adobe Garamond Pro" w:hAnsi="Adobe Garamond Pro"/>
                <w:color w:val="221E1F"/>
                <w:sz w:val="22"/>
                <w:szCs w:val="22"/>
              </w:rPr>
              <w:t>The orientat</w:t>
            </w:r>
            <w:r>
              <w:rPr>
                <w:rFonts w:ascii="Adobe Garamond Pro" w:hAnsi="Adobe Garamond Pro"/>
                <w:color w:val="221E1F"/>
                <w:sz w:val="22"/>
                <w:szCs w:val="22"/>
              </w:rPr>
              <w:t xml:space="preserve">ion course also satisfies the </w:t>
            </w:r>
            <w:proofErr w:type="spellStart"/>
            <w:r>
              <w:rPr>
                <w:rFonts w:ascii="Adobe Garamond Pro" w:hAnsi="Adobe Garamond Pro"/>
                <w:color w:val="221E1F"/>
                <w:sz w:val="22"/>
                <w:szCs w:val="22"/>
              </w:rPr>
              <w:t>tri</w:t>
            </w:r>
            <w:r w:rsidRPr="00693C8F">
              <w:rPr>
                <w:rFonts w:ascii="Adobe Garamond Pro" w:hAnsi="Adobe Garamond Pro"/>
                <w:color w:val="221E1F"/>
                <w:sz w:val="22"/>
                <w:szCs w:val="22"/>
              </w:rPr>
              <w:t>ennnial</w:t>
            </w:r>
            <w:proofErr w:type="spellEnd"/>
            <w:r w:rsidRPr="00693C8F">
              <w:rPr>
                <w:rFonts w:ascii="Adobe Garamond Pro" w:hAnsi="Adobe Garamond Pro"/>
                <w:color w:val="221E1F"/>
                <w:sz w:val="22"/>
                <w:szCs w:val="22"/>
              </w:rPr>
              <w:t xml:space="preserve"> traini</w:t>
            </w:r>
            <w:r>
              <w:rPr>
                <w:rFonts w:ascii="Adobe Garamond Pro" w:hAnsi="Adobe Garamond Pro"/>
                <w:color w:val="221E1F"/>
                <w:sz w:val="22"/>
                <w:szCs w:val="22"/>
              </w:rPr>
              <w:t>ng requirement for the first three</w:t>
            </w:r>
            <w:r w:rsidRPr="00693C8F">
              <w:rPr>
                <w:rFonts w:ascii="Adobe Garamond Pro" w:hAnsi="Adobe Garamond Pro"/>
                <w:color w:val="221E1F"/>
                <w:sz w:val="22"/>
                <w:szCs w:val="22"/>
              </w:rPr>
              <w:t>-year cycle.</w:t>
            </w:r>
          </w:p>
        </w:tc>
      </w:tr>
      <w:tr w:rsidR="00693C8F" w:rsidRPr="00B261C9" w:rsidTr="00B261C9">
        <w:trPr>
          <w:trHeight w:val="150"/>
          <w:jc w:val="center"/>
        </w:trPr>
        <w:tc>
          <w:tcPr>
            <w:tcW w:w="3181" w:type="dxa"/>
          </w:tcPr>
          <w:p w:rsidR="00693C8F" w:rsidRDefault="00693C8F" w:rsidP="00B261C9">
            <w:pPr>
              <w:tabs>
                <w:tab w:val="left" w:pos="1800"/>
              </w:tabs>
              <w:autoSpaceDE w:val="0"/>
              <w:autoSpaceDN w:val="0"/>
              <w:adjustRightInd w:val="0"/>
              <w:rPr>
                <w:rFonts w:ascii="Times New Roman" w:hAnsi="Times New Roman"/>
              </w:rPr>
            </w:pPr>
            <w:r>
              <w:rPr>
                <w:rFonts w:ascii="Times New Roman" w:hAnsi="Times New Roman"/>
              </w:rPr>
              <w:t>35, fourth paragraph</w:t>
            </w:r>
          </w:p>
        </w:tc>
        <w:tc>
          <w:tcPr>
            <w:tcW w:w="3033" w:type="dxa"/>
          </w:tcPr>
          <w:p w:rsidR="00693C8F" w:rsidRPr="00693C8F" w:rsidRDefault="00693C8F" w:rsidP="00693C8F">
            <w:pPr>
              <w:tabs>
                <w:tab w:val="left" w:pos="1800"/>
              </w:tabs>
              <w:autoSpaceDE w:val="0"/>
              <w:autoSpaceDN w:val="0"/>
              <w:adjustRightInd w:val="0"/>
              <w:rPr>
                <w:rFonts w:ascii="Adobe Garamond Pro" w:hAnsi="Adobe Garamond Pro"/>
                <w:color w:val="221E1F"/>
                <w:sz w:val="22"/>
                <w:szCs w:val="22"/>
              </w:rPr>
            </w:pPr>
            <w:r w:rsidRPr="00693C8F">
              <w:rPr>
                <w:rFonts w:ascii="Adobe Garamond Pro" w:hAnsi="Adobe Garamond Pro"/>
                <w:color w:val="221E1F"/>
                <w:sz w:val="22"/>
                <w:szCs w:val="22"/>
              </w:rPr>
              <w:t xml:space="preserve">As of January 1, 2017, the two and a half hours of ethics training </w:t>
            </w:r>
            <w:proofErr w:type="gramStart"/>
            <w:r w:rsidRPr="00693C8F">
              <w:rPr>
                <w:rFonts w:ascii="Adobe Garamond Pro" w:hAnsi="Adobe Garamond Pro"/>
                <w:color w:val="221E1F"/>
                <w:sz w:val="22"/>
                <w:szCs w:val="22"/>
              </w:rPr>
              <w:t>must be completed</w:t>
            </w:r>
            <w:proofErr w:type="gramEnd"/>
            <w:r w:rsidRPr="00693C8F">
              <w:rPr>
                <w:rFonts w:ascii="Adobe Garamond Pro" w:hAnsi="Adobe Garamond Pro"/>
                <w:color w:val="221E1F"/>
                <w:sz w:val="22"/>
                <w:szCs w:val="22"/>
              </w:rPr>
              <w:t xml:space="preserve"> in every two-year license cycle. Every real estate board and association must provide access to courses on ethics through classroom, correspondence, or internet-based instruction. This biennial training is also available at the NAR website. The course includes all recent policy changes or additions, case studies, and a final exam requiring a score of 75% to receive credit.</w:t>
            </w:r>
          </w:p>
        </w:tc>
        <w:tc>
          <w:tcPr>
            <w:tcW w:w="3106" w:type="dxa"/>
          </w:tcPr>
          <w:p w:rsidR="00693C8F" w:rsidRPr="00693C8F" w:rsidRDefault="00693C8F" w:rsidP="00693C8F">
            <w:pPr>
              <w:tabs>
                <w:tab w:val="left" w:pos="1800"/>
              </w:tabs>
              <w:autoSpaceDE w:val="0"/>
              <w:autoSpaceDN w:val="0"/>
              <w:adjustRightInd w:val="0"/>
              <w:rPr>
                <w:rFonts w:ascii="Adobe Garamond Pro" w:hAnsi="Adobe Garamond Pro"/>
                <w:color w:val="221E1F"/>
                <w:sz w:val="22"/>
                <w:szCs w:val="22"/>
              </w:rPr>
            </w:pPr>
            <w:r w:rsidRPr="00693C8F">
              <w:rPr>
                <w:rFonts w:ascii="Adobe Garamond Pro" w:hAnsi="Adobe Garamond Pro"/>
                <w:color w:val="221E1F"/>
                <w:sz w:val="22"/>
                <w:szCs w:val="22"/>
              </w:rPr>
              <w:t>A</w:t>
            </w:r>
            <w:r>
              <w:rPr>
                <w:rFonts w:ascii="Adobe Garamond Pro" w:hAnsi="Adobe Garamond Pro"/>
                <w:color w:val="221E1F"/>
                <w:sz w:val="22"/>
                <w:szCs w:val="22"/>
              </w:rPr>
              <w:t>s of January 1, 2020</w:t>
            </w:r>
            <w:r w:rsidRPr="00693C8F">
              <w:rPr>
                <w:rFonts w:ascii="Adobe Garamond Pro" w:hAnsi="Adobe Garamond Pro"/>
                <w:color w:val="221E1F"/>
                <w:sz w:val="22"/>
                <w:szCs w:val="22"/>
              </w:rPr>
              <w:t>, the two and a half hours of ethics trainin</w:t>
            </w:r>
            <w:r>
              <w:rPr>
                <w:rFonts w:ascii="Adobe Garamond Pro" w:hAnsi="Adobe Garamond Pro"/>
                <w:color w:val="221E1F"/>
                <w:sz w:val="22"/>
                <w:szCs w:val="22"/>
              </w:rPr>
              <w:t xml:space="preserve">g </w:t>
            </w:r>
            <w:proofErr w:type="gramStart"/>
            <w:r>
              <w:rPr>
                <w:rFonts w:ascii="Adobe Garamond Pro" w:hAnsi="Adobe Garamond Pro"/>
                <w:color w:val="221E1F"/>
                <w:sz w:val="22"/>
                <w:szCs w:val="22"/>
              </w:rPr>
              <w:t>must be completed</w:t>
            </w:r>
            <w:proofErr w:type="gramEnd"/>
            <w:r>
              <w:rPr>
                <w:rFonts w:ascii="Adobe Garamond Pro" w:hAnsi="Adobe Garamond Pro"/>
                <w:color w:val="221E1F"/>
                <w:sz w:val="22"/>
                <w:szCs w:val="22"/>
              </w:rPr>
              <w:t xml:space="preserve"> in every three</w:t>
            </w:r>
            <w:r w:rsidRPr="00693C8F">
              <w:rPr>
                <w:rFonts w:ascii="Adobe Garamond Pro" w:hAnsi="Adobe Garamond Pro"/>
                <w:color w:val="221E1F"/>
                <w:sz w:val="22"/>
                <w:szCs w:val="22"/>
              </w:rPr>
              <w:t>-year license cycle. Every real estate board and association must provide access to courses on ethics through classroom, correspondence, or in</w:t>
            </w:r>
            <w:r>
              <w:rPr>
                <w:rFonts w:ascii="Adobe Garamond Pro" w:hAnsi="Adobe Garamond Pro"/>
                <w:color w:val="221E1F"/>
                <w:sz w:val="22"/>
                <w:szCs w:val="22"/>
              </w:rPr>
              <w:t>ternet-based instruction. This tr</w:t>
            </w:r>
            <w:r w:rsidRPr="00693C8F">
              <w:rPr>
                <w:rFonts w:ascii="Adobe Garamond Pro" w:hAnsi="Adobe Garamond Pro"/>
                <w:color w:val="221E1F"/>
                <w:sz w:val="22"/>
                <w:szCs w:val="22"/>
              </w:rPr>
              <w:t>iennial training is also available at the NAR website. The course includes all recent policy changes or additions, case studies, and a final exam requiring a score of 75% to receive credit.</w:t>
            </w:r>
            <w:r>
              <w:t xml:space="preserve"> </w:t>
            </w:r>
            <w:r w:rsidRPr="00693C8F">
              <w:rPr>
                <w:rFonts w:ascii="Adobe Garamond Pro" w:hAnsi="Adobe Garamond Pro"/>
                <w:color w:val="221E1F"/>
                <w:sz w:val="22"/>
                <w:szCs w:val="22"/>
              </w:rPr>
              <w:t xml:space="preserve">Failure to meet the requirement for any three-year cycle will result in suspension of membership for the first two </w:t>
            </w:r>
            <w:r w:rsidRPr="00693C8F">
              <w:rPr>
                <w:rFonts w:ascii="Adobe Garamond Pro" w:hAnsi="Adobe Garamond Pro"/>
                <w:color w:val="221E1F"/>
                <w:sz w:val="22"/>
                <w:szCs w:val="22"/>
              </w:rPr>
              <w:lastRenderedPageBreak/>
              <w:t xml:space="preserve">months (January and February) of the year following the end of any three-year cycle or until the requirement is met, whichever occurs sooner. On March 1 of that year, the membership of a member who </w:t>
            </w:r>
            <w:proofErr w:type="gramStart"/>
            <w:r w:rsidRPr="00693C8F">
              <w:rPr>
                <w:rFonts w:ascii="Adobe Garamond Pro" w:hAnsi="Adobe Garamond Pro"/>
                <w:color w:val="221E1F"/>
                <w:sz w:val="22"/>
                <w:szCs w:val="22"/>
              </w:rPr>
              <w:t>is still suspended</w:t>
            </w:r>
            <w:proofErr w:type="gramEnd"/>
            <w:r w:rsidRPr="00693C8F">
              <w:rPr>
                <w:rFonts w:ascii="Adobe Garamond Pro" w:hAnsi="Adobe Garamond Pro"/>
                <w:color w:val="221E1F"/>
                <w:sz w:val="22"/>
                <w:szCs w:val="22"/>
              </w:rPr>
              <w:t xml:space="preserve"> as of that date will be automatically terminated.</w:t>
            </w:r>
            <w:r>
              <w:rPr>
                <w:rFonts w:ascii="Adobe Garamond Pro" w:hAnsi="Adobe Garamond Pro"/>
                <w:color w:val="221E1F"/>
                <w:sz w:val="22"/>
                <w:szCs w:val="22"/>
              </w:rPr>
              <w:t xml:space="preserve"> </w:t>
            </w:r>
          </w:p>
        </w:tc>
      </w:tr>
      <w:tr w:rsidR="00693C8F" w:rsidRPr="00B261C9" w:rsidTr="00B261C9">
        <w:trPr>
          <w:trHeight w:val="150"/>
          <w:jc w:val="center"/>
        </w:trPr>
        <w:tc>
          <w:tcPr>
            <w:tcW w:w="3181" w:type="dxa"/>
          </w:tcPr>
          <w:p w:rsidR="00693C8F" w:rsidRDefault="00693C8F" w:rsidP="00B261C9">
            <w:pPr>
              <w:tabs>
                <w:tab w:val="left" w:pos="1800"/>
              </w:tabs>
              <w:autoSpaceDE w:val="0"/>
              <w:autoSpaceDN w:val="0"/>
              <w:adjustRightInd w:val="0"/>
              <w:rPr>
                <w:rFonts w:ascii="Times New Roman" w:hAnsi="Times New Roman"/>
              </w:rPr>
            </w:pPr>
            <w:r>
              <w:rPr>
                <w:rFonts w:ascii="Times New Roman" w:hAnsi="Times New Roman"/>
              </w:rPr>
              <w:lastRenderedPageBreak/>
              <w:t>41, second paragraph</w:t>
            </w:r>
          </w:p>
        </w:tc>
        <w:tc>
          <w:tcPr>
            <w:tcW w:w="3033" w:type="dxa"/>
          </w:tcPr>
          <w:p w:rsidR="00693C8F" w:rsidRPr="00693C8F" w:rsidRDefault="00693C8F" w:rsidP="00693C8F">
            <w:pPr>
              <w:tabs>
                <w:tab w:val="left" w:pos="1800"/>
              </w:tabs>
              <w:autoSpaceDE w:val="0"/>
              <w:autoSpaceDN w:val="0"/>
              <w:adjustRightInd w:val="0"/>
              <w:rPr>
                <w:rFonts w:ascii="Adobe Garamond Pro" w:hAnsi="Adobe Garamond Pro"/>
                <w:color w:val="221E1F"/>
                <w:sz w:val="22"/>
                <w:szCs w:val="22"/>
              </w:rPr>
            </w:pPr>
          </w:p>
        </w:tc>
        <w:tc>
          <w:tcPr>
            <w:tcW w:w="3106" w:type="dxa"/>
          </w:tcPr>
          <w:p w:rsidR="00693C8F" w:rsidRPr="00693C8F" w:rsidRDefault="00693C8F" w:rsidP="00693C8F">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 xml:space="preserve">[End of the paragraph, new sentence] </w:t>
            </w:r>
            <w:r w:rsidRPr="00693C8F">
              <w:rPr>
                <w:rFonts w:ascii="Adobe Garamond Pro" w:hAnsi="Adobe Garamond Pro"/>
                <w:color w:val="221E1F"/>
                <w:sz w:val="22"/>
                <w:szCs w:val="22"/>
              </w:rPr>
              <w:t xml:space="preserve">A new SOP 3-11 was added in </w:t>
            </w:r>
            <w:proofErr w:type="gramStart"/>
            <w:r w:rsidRPr="00693C8F">
              <w:rPr>
                <w:rFonts w:ascii="Adobe Garamond Pro" w:hAnsi="Adobe Garamond Pro"/>
                <w:color w:val="221E1F"/>
                <w:sz w:val="22"/>
                <w:szCs w:val="22"/>
              </w:rPr>
              <w:t>2020 which</w:t>
            </w:r>
            <w:proofErr w:type="gramEnd"/>
            <w:r w:rsidRPr="00693C8F">
              <w:rPr>
                <w:rFonts w:ascii="Adobe Garamond Pro" w:hAnsi="Adobe Garamond Pro"/>
                <w:color w:val="221E1F"/>
                <w:sz w:val="22"/>
                <w:szCs w:val="22"/>
              </w:rPr>
              <w:t xml:space="preserve"> prohibits refusing cooperation on any basis of discrimination against the broker.</w:t>
            </w:r>
          </w:p>
        </w:tc>
      </w:tr>
      <w:tr w:rsidR="00693C8F" w:rsidRPr="00B261C9" w:rsidTr="00B261C9">
        <w:trPr>
          <w:trHeight w:val="150"/>
          <w:jc w:val="center"/>
        </w:trPr>
        <w:tc>
          <w:tcPr>
            <w:tcW w:w="3181" w:type="dxa"/>
          </w:tcPr>
          <w:p w:rsidR="00693C8F" w:rsidRDefault="00693C8F" w:rsidP="00B261C9">
            <w:pPr>
              <w:tabs>
                <w:tab w:val="left" w:pos="1800"/>
              </w:tabs>
              <w:autoSpaceDE w:val="0"/>
              <w:autoSpaceDN w:val="0"/>
              <w:adjustRightInd w:val="0"/>
              <w:rPr>
                <w:rFonts w:ascii="Times New Roman" w:hAnsi="Times New Roman"/>
              </w:rPr>
            </w:pPr>
            <w:r>
              <w:rPr>
                <w:rFonts w:ascii="Times New Roman" w:hAnsi="Times New Roman"/>
              </w:rPr>
              <w:t>51, question 5</w:t>
            </w:r>
          </w:p>
        </w:tc>
        <w:tc>
          <w:tcPr>
            <w:tcW w:w="3033" w:type="dxa"/>
          </w:tcPr>
          <w:p w:rsidR="00693C8F" w:rsidRPr="00693C8F" w:rsidRDefault="00693C8F" w:rsidP="00693C8F">
            <w:pPr>
              <w:autoSpaceDE w:val="0"/>
              <w:autoSpaceDN w:val="0"/>
              <w:adjustRightInd w:val="0"/>
              <w:rPr>
                <w:rFonts w:ascii="Adobe Garamond Pro" w:hAnsi="Adobe Garamond Pro"/>
                <w:color w:val="221E1F"/>
                <w:sz w:val="22"/>
                <w:szCs w:val="22"/>
              </w:rPr>
            </w:pPr>
            <w:r w:rsidRPr="00693C8F">
              <w:rPr>
                <w:rFonts w:ascii="Adobe Garamond Pro" w:hAnsi="Adobe Garamond Pro"/>
                <w:color w:val="221E1F"/>
                <w:sz w:val="22"/>
                <w:szCs w:val="22"/>
              </w:rPr>
              <w:t xml:space="preserve">B. 2½ hours of ethics training every two years. </w:t>
            </w:r>
          </w:p>
        </w:tc>
        <w:tc>
          <w:tcPr>
            <w:tcW w:w="3106" w:type="dxa"/>
          </w:tcPr>
          <w:p w:rsidR="00693C8F" w:rsidRDefault="00693C8F" w:rsidP="00693C8F">
            <w:pPr>
              <w:autoSpaceDE w:val="0"/>
              <w:autoSpaceDN w:val="0"/>
              <w:adjustRightInd w:val="0"/>
              <w:rPr>
                <w:rFonts w:ascii="Adobe Garamond Pro" w:hAnsi="Adobe Garamond Pro"/>
                <w:color w:val="221E1F"/>
                <w:sz w:val="22"/>
                <w:szCs w:val="22"/>
              </w:rPr>
            </w:pPr>
            <w:r w:rsidRPr="00693C8F">
              <w:rPr>
                <w:rFonts w:ascii="Adobe Garamond Pro" w:hAnsi="Adobe Garamond Pro"/>
                <w:color w:val="221E1F"/>
                <w:sz w:val="22"/>
                <w:szCs w:val="22"/>
              </w:rPr>
              <w:t>B. 2½ hou</w:t>
            </w:r>
            <w:r>
              <w:rPr>
                <w:rFonts w:ascii="Adobe Garamond Pro" w:hAnsi="Adobe Garamond Pro"/>
                <w:color w:val="221E1F"/>
                <w:sz w:val="22"/>
                <w:szCs w:val="22"/>
              </w:rPr>
              <w:t xml:space="preserve">rs of ethics training every three </w:t>
            </w:r>
            <w:r w:rsidRPr="00693C8F">
              <w:rPr>
                <w:rFonts w:ascii="Adobe Garamond Pro" w:hAnsi="Adobe Garamond Pro"/>
                <w:color w:val="221E1F"/>
                <w:sz w:val="22"/>
                <w:szCs w:val="22"/>
              </w:rPr>
              <w:t xml:space="preserve">years. </w:t>
            </w:r>
          </w:p>
        </w:tc>
      </w:tr>
      <w:tr w:rsidR="00693C8F" w:rsidRPr="00B261C9" w:rsidTr="00B261C9">
        <w:trPr>
          <w:trHeight w:val="150"/>
          <w:jc w:val="center"/>
        </w:trPr>
        <w:tc>
          <w:tcPr>
            <w:tcW w:w="3181" w:type="dxa"/>
          </w:tcPr>
          <w:p w:rsidR="00693C8F" w:rsidRDefault="00693C8F" w:rsidP="00B261C9">
            <w:pPr>
              <w:tabs>
                <w:tab w:val="left" w:pos="1800"/>
              </w:tabs>
              <w:autoSpaceDE w:val="0"/>
              <w:autoSpaceDN w:val="0"/>
              <w:adjustRightInd w:val="0"/>
              <w:rPr>
                <w:rFonts w:ascii="Times New Roman" w:hAnsi="Times New Roman"/>
              </w:rPr>
            </w:pPr>
            <w:r>
              <w:rPr>
                <w:rFonts w:ascii="Times New Roman" w:hAnsi="Times New Roman"/>
              </w:rPr>
              <w:t>91, Unit 3, question 5</w:t>
            </w:r>
          </w:p>
        </w:tc>
        <w:tc>
          <w:tcPr>
            <w:tcW w:w="3033" w:type="dxa"/>
          </w:tcPr>
          <w:p w:rsidR="00693C8F" w:rsidRPr="00693C8F" w:rsidRDefault="00693C8F" w:rsidP="00693C8F">
            <w:pPr>
              <w:autoSpaceDE w:val="0"/>
              <w:autoSpaceDN w:val="0"/>
              <w:adjustRightInd w:val="0"/>
              <w:rPr>
                <w:rFonts w:ascii="Adobe Garamond Pro" w:hAnsi="Adobe Garamond Pro"/>
                <w:color w:val="221E1F"/>
                <w:sz w:val="22"/>
                <w:szCs w:val="22"/>
              </w:rPr>
            </w:pPr>
            <w:r w:rsidRPr="00693C8F">
              <w:rPr>
                <w:rFonts w:ascii="Adobe Garamond Pro" w:hAnsi="Adobe Garamond Pro"/>
                <w:color w:val="221E1F"/>
                <w:sz w:val="22"/>
                <w:szCs w:val="22"/>
              </w:rPr>
              <w:t>The answer is 2½ hours of ethics training every two years. As of 2017, all members of NAR must take 2½ hours of ethics training biennially.</w:t>
            </w:r>
          </w:p>
        </w:tc>
        <w:tc>
          <w:tcPr>
            <w:tcW w:w="3106" w:type="dxa"/>
          </w:tcPr>
          <w:p w:rsidR="00693C8F" w:rsidRPr="00693C8F" w:rsidRDefault="00693C8F" w:rsidP="00693C8F">
            <w:pPr>
              <w:autoSpaceDE w:val="0"/>
              <w:autoSpaceDN w:val="0"/>
              <w:adjustRightInd w:val="0"/>
              <w:rPr>
                <w:rFonts w:ascii="Adobe Garamond Pro" w:hAnsi="Adobe Garamond Pro"/>
                <w:color w:val="221E1F"/>
                <w:sz w:val="22"/>
                <w:szCs w:val="22"/>
              </w:rPr>
            </w:pPr>
            <w:r w:rsidRPr="00693C8F">
              <w:rPr>
                <w:rFonts w:ascii="Adobe Garamond Pro" w:hAnsi="Adobe Garamond Pro"/>
                <w:color w:val="221E1F"/>
                <w:sz w:val="22"/>
                <w:szCs w:val="22"/>
              </w:rPr>
              <w:t>The answer is 2½ hours of ethics trai</w:t>
            </w:r>
            <w:r>
              <w:rPr>
                <w:rFonts w:ascii="Adobe Garamond Pro" w:hAnsi="Adobe Garamond Pro"/>
                <w:color w:val="221E1F"/>
                <w:sz w:val="22"/>
                <w:szCs w:val="22"/>
              </w:rPr>
              <w:t>ning every three years. As of 2020</w:t>
            </w:r>
            <w:r w:rsidRPr="00693C8F">
              <w:rPr>
                <w:rFonts w:ascii="Adobe Garamond Pro" w:hAnsi="Adobe Garamond Pro"/>
                <w:color w:val="221E1F"/>
                <w:sz w:val="22"/>
                <w:szCs w:val="22"/>
              </w:rPr>
              <w:t>, all members of NAR must ta</w:t>
            </w:r>
            <w:r>
              <w:rPr>
                <w:rFonts w:ascii="Adobe Garamond Pro" w:hAnsi="Adobe Garamond Pro"/>
                <w:color w:val="221E1F"/>
                <w:sz w:val="22"/>
                <w:szCs w:val="22"/>
              </w:rPr>
              <w:t>ke 2½ hours of ethics training tr</w:t>
            </w:r>
            <w:r w:rsidRPr="00693C8F">
              <w:rPr>
                <w:rFonts w:ascii="Adobe Garamond Pro" w:hAnsi="Adobe Garamond Pro"/>
                <w:color w:val="221E1F"/>
                <w:sz w:val="22"/>
                <w:szCs w:val="22"/>
              </w:rPr>
              <w:t>iennially.</w:t>
            </w: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91" w:rsidRDefault="00D96A91">
      <w:r>
        <w:separator/>
      </w:r>
    </w:p>
  </w:endnote>
  <w:endnote w:type="continuationSeparator" w:id="0">
    <w:p w:rsidR="00D96A91" w:rsidRDefault="00D9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693C8F">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91" w:rsidRDefault="00D96A91">
      <w:r>
        <w:separator/>
      </w:r>
    </w:p>
  </w:footnote>
  <w:footnote w:type="continuationSeparator" w:id="0">
    <w:p w:rsidR="00D96A91" w:rsidRDefault="00D96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693C8F" w:rsidP="0094174A">
    <w:pPr>
      <w:pStyle w:val="Header"/>
      <w:jc w:val="right"/>
      <w:rPr>
        <w:rFonts w:ascii="Arial" w:hAnsi="Arial" w:cs="Arial"/>
        <w:i/>
        <w:sz w:val="20"/>
        <w:szCs w:val="20"/>
      </w:rPr>
    </w:pPr>
    <w:r>
      <w:rPr>
        <w:rFonts w:ascii="Arial" w:hAnsi="Arial" w:cs="Arial"/>
        <w:i/>
        <w:sz w:val="20"/>
        <w:szCs w:val="20"/>
      </w:rPr>
      <w:t>Everyday Ethics in Real Estate, Second Edition Update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56FB2"/>
    <w:rsid w:val="003D4AB7"/>
    <w:rsid w:val="003F134C"/>
    <w:rsid w:val="00400649"/>
    <w:rsid w:val="004147EB"/>
    <w:rsid w:val="00414AE1"/>
    <w:rsid w:val="0044429C"/>
    <w:rsid w:val="004A05EC"/>
    <w:rsid w:val="004F1FBD"/>
    <w:rsid w:val="005B5AB5"/>
    <w:rsid w:val="006217A0"/>
    <w:rsid w:val="0068025B"/>
    <w:rsid w:val="00693C8F"/>
    <w:rsid w:val="00705BF4"/>
    <w:rsid w:val="007214B0"/>
    <w:rsid w:val="007C0232"/>
    <w:rsid w:val="00927FB5"/>
    <w:rsid w:val="0094174A"/>
    <w:rsid w:val="0099521C"/>
    <w:rsid w:val="00A410F8"/>
    <w:rsid w:val="00A54C6C"/>
    <w:rsid w:val="00AB5671"/>
    <w:rsid w:val="00AD6786"/>
    <w:rsid w:val="00AF33C8"/>
    <w:rsid w:val="00B261C9"/>
    <w:rsid w:val="00B4617B"/>
    <w:rsid w:val="00BF3FA6"/>
    <w:rsid w:val="00D00B2E"/>
    <w:rsid w:val="00D15438"/>
    <w:rsid w:val="00D70BAC"/>
    <w:rsid w:val="00D815DC"/>
    <w:rsid w:val="00D96A91"/>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9D3E5"/>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customStyle="1" w:styleId="A11">
    <w:name w:val="A11"/>
    <w:uiPriority w:val="99"/>
    <w:rsid w:val="00693C8F"/>
    <w:rPr>
      <w:rFonts w:cs="Adobe Garamond Pro"/>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Rosita Hernandez</cp:lastModifiedBy>
  <cp:revision>15</cp:revision>
  <cp:lastPrinted>2006-08-18T16:15:00Z</cp:lastPrinted>
  <dcterms:created xsi:type="dcterms:W3CDTF">2013-12-12T15:31:00Z</dcterms:created>
  <dcterms:modified xsi:type="dcterms:W3CDTF">2020-01-03T20:22:00Z</dcterms:modified>
</cp:coreProperties>
</file>