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421F6"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64428F" w:rsidRPr="0064428F">
        <w:rPr>
          <w:rFonts w:ascii="Times New Roman" w:hAnsi="Times New Roman"/>
          <w:i/>
        </w:rPr>
        <w:t>Red Flags: Property Inspection Guide, Fourth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261C9" w:rsidRPr="00B261C9" w:rsidTr="00B261C9">
        <w:trPr>
          <w:trHeight w:val="150"/>
          <w:jc w:val="center"/>
        </w:trPr>
        <w:tc>
          <w:tcPr>
            <w:tcW w:w="3181" w:type="dxa"/>
          </w:tcPr>
          <w:p w:rsidR="00B261C9" w:rsidRPr="00AF33C8" w:rsidRDefault="00FD589D" w:rsidP="00B261C9">
            <w:pPr>
              <w:tabs>
                <w:tab w:val="left" w:pos="1800"/>
              </w:tabs>
              <w:autoSpaceDE w:val="0"/>
              <w:autoSpaceDN w:val="0"/>
              <w:adjustRightInd w:val="0"/>
              <w:rPr>
                <w:rFonts w:ascii="Times New Roman" w:hAnsi="Times New Roman"/>
              </w:rPr>
            </w:pPr>
            <w:r>
              <w:rPr>
                <w:rFonts w:ascii="Times New Roman" w:hAnsi="Times New Roman"/>
              </w:rPr>
              <w:t>2</w:t>
            </w:r>
          </w:p>
        </w:tc>
        <w:tc>
          <w:tcPr>
            <w:tcW w:w="3033" w:type="dxa"/>
          </w:tcPr>
          <w:p w:rsidR="00B261C9" w:rsidRPr="00AF33C8" w:rsidRDefault="00FD589D" w:rsidP="00FD589D">
            <w:pPr>
              <w:tabs>
                <w:tab w:val="left" w:pos="1800"/>
              </w:tabs>
              <w:autoSpaceDE w:val="0"/>
              <w:autoSpaceDN w:val="0"/>
              <w:adjustRightInd w:val="0"/>
              <w:rPr>
                <w:rFonts w:ascii="Times New Roman" w:hAnsi="Times New Roman"/>
              </w:rPr>
            </w:pPr>
            <w:r w:rsidRPr="00FD589D">
              <w:rPr>
                <w:rFonts w:ascii="Times New Roman" w:hAnsi="Times New Roman"/>
              </w:rPr>
              <w:t>Even if the area does not have expansive</w:t>
            </w:r>
            <w:r>
              <w:rPr>
                <w:rFonts w:ascii="Times New Roman" w:hAnsi="Times New Roman"/>
              </w:rPr>
              <w:t xml:space="preserve"> clay, water that does not flow </w:t>
            </w:r>
            <w:r w:rsidRPr="00FD589D">
              <w:rPr>
                <w:rFonts w:ascii="Times New Roman" w:hAnsi="Times New Roman"/>
              </w:rPr>
              <w:t>away from the house can lead to wet basements, wet, crawl spaces, and resulting</w:t>
            </w:r>
            <w:r>
              <w:rPr>
                <w:rFonts w:ascii="Times New Roman" w:hAnsi="Times New Roman"/>
              </w:rPr>
              <w:t xml:space="preserve"> </w:t>
            </w:r>
            <w:r w:rsidRPr="00FD589D">
              <w:rPr>
                <w:rFonts w:ascii="Times New Roman" w:hAnsi="Times New Roman"/>
              </w:rPr>
              <w:t>moisture damage and mold growth.</w:t>
            </w:r>
          </w:p>
        </w:tc>
        <w:tc>
          <w:tcPr>
            <w:tcW w:w="3106" w:type="dxa"/>
          </w:tcPr>
          <w:p w:rsidR="00B261C9" w:rsidRPr="00AF33C8" w:rsidRDefault="00FD589D" w:rsidP="00B261C9">
            <w:pPr>
              <w:tabs>
                <w:tab w:val="left" w:pos="1800"/>
              </w:tabs>
              <w:autoSpaceDE w:val="0"/>
              <w:autoSpaceDN w:val="0"/>
              <w:adjustRightInd w:val="0"/>
              <w:rPr>
                <w:rFonts w:ascii="Times New Roman" w:hAnsi="Times New Roman"/>
              </w:rPr>
            </w:pPr>
            <w:r w:rsidRPr="00FD589D">
              <w:rPr>
                <w:rFonts w:ascii="Times New Roman" w:hAnsi="Times New Roman"/>
              </w:rPr>
              <w:t>Even if the area does not have expansive</w:t>
            </w:r>
            <w:r>
              <w:rPr>
                <w:rFonts w:ascii="Times New Roman" w:hAnsi="Times New Roman"/>
              </w:rPr>
              <w:t xml:space="preserve"> clay, water that does not flow </w:t>
            </w:r>
            <w:r w:rsidRPr="00FD589D">
              <w:rPr>
                <w:rFonts w:ascii="Times New Roman" w:hAnsi="Times New Roman"/>
              </w:rPr>
              <w:t xml:space="preserve">away from the house </w:t>
            </w:r>
            <w:r>
              <w:rPr>
                <w:rFonts w:ascii="Times New Roman" w:hAnsi="Times New Roman"/>
              </w:rPr>
              <w:t xml:space="preserve">can lead to wet basements, wet </w:t>
            </w:r>
            <w:r w:rsidRPr="00FD589D">
              <w:rPr>
                <w:rFonts w:ascii="Times New Roman" w:hAnsi="Times New Roman"/>
              </w:rPr>
              <w:t>crawl spaces, and resulting</w:t>
            </w:r>
            <w:r>
              <w:rPr>
                <w:rFonts w:ascii="Times New Roman" w:hAnsi="Times New Roman"/>
              </w:rPr>
              <w:t xml:space="preserve"> </w:t>
            </w:r>
            <w:r w:rsidRPr="00FD589D">
              <w:rPr>
                <w:rFonts w:ascii="Times New Roman" w:hAnsi="Times New Roman"/>
              </w:rPr>
              <w:t>moisture damage and mold growth.</w:t>
            </w:r>
          </w:p>
        </w:tc>
      </w:tr>
      <w:tr w:rsidR="00FD589D" w:rsidRPr="00B261C9" w:rsidTr="00B261C9">
        <w:trPr>
          <w:trHeight w:val="150"/>
          <w:jc w:val="center"/>
        </w:trPr>
        <w:tc>
          <w:tcPr>
            <w:tcW w:w="3181" w:type="dxa"/>
          </w:tcPr>
          <w:p w:rsidR="00FD589D" w:rsidRDefault="00FD589D" w:rsidP="00B261C9">
            <w:pPr>
              <w:tabs>
                <w:tab w:val="left" w:pos="1800"/>
              </w:tabs>
              <w:autoSpaceDE w:val="0"/>
              <w:autoSpaceDN w:val="0"/>
              <w:adjustRightInd w:val="0"/>
              <w:rPr>
                <w:rFonts w:ascii="Times New Roman" w:hAnsi="Times New Roman"/>
              </w:rPr>
            </w:pPr>
            <w:r>
              <w:rPr>
                <w:rFonts w:ascii="Times New Roman" w:hAnsi="Times New Roman"/>
              </w:rPr>
              <w:t>28</w:t>
            </w:r>
          </w:p>
        </w:tc>
        <w:tc>
          <w:tcPr>
            <w:tcW w:w="3033" w:type="dxa"/>
          </w:tcPr>
          <w:p w:rsidR="00FD589D" w:rsidRDefault="00FD589D" w:rsidP="00FD589D">
            <w:pPr>
              <w:tabs>
                <w:tab w:val="left" w:pos="1800"/>
              </w:tabs>
              <w:autoSpaceDE w:val="0"/>
              <w:autoSpaceDN w:val="0"/>
              <w:adjustRightInd w:val="0"/>
              <w:rPr>
                <w:rFonts w:ascii="Times New Roman" w:hAnsi="Times New Roman"/>
              </w:rPr>
            </w:pPr>
            <w:r w:rsidRPr="00FD589D">
              <w:rPr>
                <w:rFonts w:ascii="Times New Roman" w:hAnsi="Times New Roman"/>
              </w:rPr>
              <w:t>When excessiv</w:t>
            </w:r>
            <w:r>
              <w:rPr>
                <w:rFonts w:ascii="Times New Roman" w:hAnsi="Times New Roman"/>
              </w:rPr>
              <w:t xml:space="preserve">e moisture or water accumulates </w:t>
            </w:r>
            <w:r w:rsidRPr="00FD589D">
              <w:rPr>
                <w:rFonts w:ascii="Times New Roman" w:hAnsi="Times New Roman"/>
              </w:rPr>
              <w:t>indoors, mold growth will often grow, particularly if the moisture problem</w:t>
            </w:r>
            <w:r>
              <w:rPr>
                <w:rFonts w:ascii="Times New Roman" w:hAnsi="Times New Roman"/>
              </w:rPr>
              <w:t xml:space="preserve"> </w:t>
            </w:r>
            <w:r w:rsidRPr="00FD589D">
              <w:rPr>
                <w:rFonts w:ascii="Times New Roman" w:hAnsi="Times New Roman"/>
              </w:rPr>
              <w:t>remains undiscovered or unaddressed. There is no practical way to eliminate all</w:t>
            </w:r>
            <w:r>
              <w:rPr>
                <w:rFonts w:ascii="Times New Roman" w:hAnsi="Times New Roman"/>
              </w:rPr>
              <w:t xml:space="preserve"> </w:t>
            </w:r>
            <w:r w:rsidRPr="00FD589D">
              <w:rPr>
                <w:rFonts w:ascii="Times New Roman" w:hAnsi="Times New Roman"/>
              </w:rPr>
              <w:t>molds and mold spores in the indoor environment; the way to control indoor</w:t>
            </w:r>
            <w:r>
              <w:rPr>
                <w:rFonts w:ascii="Times New Roman" w:hAnsi="Times New Roman"/>
              </w:rPr>
              <w:t xml:space="preserve"> </w:t>
            </w:r>
            <w:r w:rsidRPr="00FD589D">
              <w:rPr>
                <w:rFonts w:ascii="Times New Roman" w:hAnsi="Times New Roman"/>
              </w:rPr>
              <w:t>mold growth is to control moisture.</w:t>
            </w:r>
          </w:p>
          <w:p w:rsidR="00FD589D" w:rsidRDefault="00FD589D" w:rsidP="00FD589D">
            <w:pPr>
              <w:tabs>
                <w:tab w:val="left" w:pos="1800"/>
              </w:tabs>
              <w:autoSpaceDE w:val="0"/>
              <w:autoSpaceDN w:val="0"/>
              <w:adjustRightInd w:val="0"/>
              <w:rPr>
                <w:rFonts w:ascii="Times New Roman" w:hAnsi="Times New Roman"/>
              </w:rPr>
            </w:pPr>
          </w:p>
          <w:p w:rsidR="00FD589D" w:rsidRPr="00FD589D" w:rsidRDefault="00FD589D" w:rsidP="00FD589D">
            <w:pPr>
              <w:tabs>
                <w:tab w:val="left" w:pos="1800"/>
              </w:tabs>
              <w:autoSpaceDE w:val="0"/>
              <w:autoSpaceDN w:val="0"/>
              <w:adjustRightInd w:val="0"/>
              <w:rPr>
                <w:rFonts w:ascii="Times New Roman" w:hAnsi="Times New Roman"/>
              </w:rPr>
            </w:pPr>
            <w:r w:rsidRPr="00FD589D">
              <w:rPr>
                <w:rFonts w:ascii="Times New Roman" w:hAnsi="Times New Roman"/>
              </w:rPr>
              <w:t>The key to mold control is moisture control.</w:t>
            </w:r>
          </w:p>
        </w:tc>
        <w:tc>
          <w:tcPr>
            <w:tcW w:w="3106" w:type="dxa"/>
          </w:tcPr>
          <w:p w:rsidR="00FD589D" w:rsidRPr="00FD589D" w:rsidRDefault="00FD589D" w:rsidP="00FD589D">
            <w:pPr>
              <w:tabs>
                <w:tab w:val="left" w:pos="1800"/>
              </w:tabs>
              <w:autoSpaceDE w:val="0"/>
              <w:autoSpaceDN w:val="0"/>
              <w:adjustRightInd w:val="0"/>
              <w:rPr>
                <w:rFonts w:ascii="Times New Roman" w:hAnsi="Times New Roman"/>
              </w:rPr>
            </w:pPr>
            <w:r w:rsidRPr="00FD589D">
              <w:rPr>
                <w:rFonts w:ascii="Times New Roman" w:hAnsi="Times New Roman"/>
              </w:rPr>
              <w:t>When excessiv</w:t>
            </w:r>
            <w:r>
              <w:rPr>
                <w:rFonts w:ascii="Times New Roman" w:hAnsi="Times New Roman"/>
              </w:rPr>
              <w:t xml:space="preserve">e moisture or water accumulates indoors, mold </w:t>
            </w:r>
            <w:r w:rsidRPr="00FD589D">
              <w:rPr>
                <w:rFonts w:ascii="Times New Roman" w:hAnsi="Times New Roman"/>
              </w:rPr>
              <w:t>will often grow, particularly if the moisture problem</w:t>
            </w:r>
            <w:r>
              <w:rPr>
                <w:rFonts w:ascii="Times New Roman" w:hAnsi="Times New Roman"/>
              </w:rPr>
              <w:t xml:space="preserve"> </w:t>
            </w:r>
            <w:r w:rsidRPr="00FD589D">
              <w:rPr>
                <w:rFonts w:ascii="Times New Roman" w:hAnsi="Times New Roman"/>
              </w:rPr>
              <w:t>remains undiscovered or unaddressed. There is no practical way to eliminate all</w:t>
            </w:r>
            <w:r>
              <w:rPr>
                <w:rFonts w:ascii="Times New Roman" w:hAnsi="Times New Roman"/>
              </w:rPr>
              <w:t xml:space="preserve"> </w:t>
            </w:r>
            <w:r w:rsidRPr="00FD589D">
              <w:rPr>
                <w:rFonts w:ascii="Times New Roman" w:hAnsi="Times New Roman"/>
              </w:rPr>
              <w:t>molds and mold spores in the indoor environment; the way to control indoor</w:t>
            </w:r>
            <w:r>
              <w:rPr>
                <w:rFonts w:ascii="Times New Roman" w:hAnsi="Times New Roman"/>
              </w:rPr>
              <w:t xml:space="preserve"> </w:t>
            </w:r>
            <w:r w:rsidRPr="00FD589D">
              <w:rPr>
                <w:rFonts w:ascii="Times New Roman" w:hAnsi="Times New Roman"/>
              </w:rPr>
              <w:t>mold growth is to control moisture.</w:t>
            </w:r>
          </w:p>
        </w:tc>
      </w:tr>
      <w:tr w:rsidR="000C28AE" w:rsidRPr="00B261C9" w:rsidTr="00B261C9">
        <w:trPr>
          <w:trHeight w:val="150"/>
          <w:jc w:val="center"/>
        </w:trPr>
        <w:tc>
          <w:tcPr>
            <w:tcW w:w="3181" w:type="dxa"/>
          </w:tcPr>
          <w:p w:rsidR="000C28AE" w:rsidRDefault="000C28AE" w:rsidP="00FD589D">
            <w:pPr>
              <w:tabs>
                <w:tab w:val="left" w:pos="2225"/>
              </w:tabs>
              <w:autoSpaceDE w:val="0"/>
              <w:autoSpaceDN w:val="0"/>
              <w:adjustRightInd w:val="0"/>
              <w:rPr>
                <w:rFonts w:ascii="Times New Roman" w:hAnsi="Times New Roman"/>
              </w:rPr>
            </w:pPr>
            <w:r>
              <w:rPr>
                <w:rFonts w:ascii="Times New Roman" w:hAnsi="Times New Roman"/>
              </w:rPr>
              <w:t>41, fourth paragraph</w:t>
            </w:r>
            <w:bookmarkStart w:id="0" w:name="_GoBack"/>
            <w:bookmarkEnd w:id="0"/>
          </w:p>
        </w:tc>
        <w:tc>
          <w:tcPr>
            <w:tcW w:w="3033" w:type="dxa"/>
          </w:tcPr>
          <w:p w:rsidR="000C28AE" w:rsidRPr="00FD589D" w:rsidRDefault="000C28AE" w:rsidP="000C28AE">
            <w:pPr>
              <w:tabs>
                <w:tab w:val="left" w:pos="1800"/>
              </w:tabs>
              <w:autoSpaceDE w:val="0"/>
              <w:autoSpaceDN w:val="0"/>
              <w:adjustRightInd w:val="0"/>
              <w:rPr>
                <w:rFonts w:ascii="Times New Roman" w:hAnsi="Times New Roman"/>
              </w:rPr>
            </w:pPr>
            <w:r w:rsidRPr="000C28AE">
              <w:rPr>
                <w:rFonts w:ascii="Times New Roman" w:hAnsi="Times New Roman"/>
              </w:rPr>
              <w:t>If the tread p</w:t>
            </w:r>
            <w:r>
              <w:rPr>
                <w:rFonts w:ascii="Times New Roman" w:hAnsi="Times New Roman"/>
              </w:rPr>
              <w:t xml:space="preserve">rojects out from the riser (the </w:t>
            </w:r>
            <w:r w:rsidRPr="000C28AE">
              <w:rPr>
                <w:rFonts w:ascii="Times New Roman" w:hAnsi="Times New Roman"/>
              </w:rPr>
              <w:t>horizontal part of the stairway) this projection is called the nosing.</w:t>
            </w:r>
          </w:p>
        </w:tc>
        <w:tc>
          <w:tcPr>
            <w:tcW w:w="3106" w:type="dxa"/>
          </w:tcPr>
          <w:p w:rsidR="000C28AE" w:rsidRPr="00FD589D" w:rsidRDefault="000C28AE" w:rsidP="00FD589D">
            <w:pPr>
              <w:tabs>
                <w:tab w:val="left" w:pos="1800"/>
              </w:tabs>
              <w:autoSpaceDE w:val="0"/>
              <w:autoSpaceDN w:val="0"/>
              <w:adjustRightInd w:val="0"/>
              <w:rPr>
                <w:rFonts w:ascii="Times New Roman" w:hAnsi="Times New Roman"/>
              </w:rPr>
            </w:pPr>
            <w:r w:rsidRPr="000C28AE">
              <w:rPr>
                <w:rFonts w:ascii="Times New Roman" w:hAnsi="Times New Roman"/>
              </w:rPr>
              <w:t>If the tread projects ou</w:t>
            </w:r>
            <w:r>
              <w:rPr>
                <w:rFonts w:ascii="Times New Roman" w:hAnsi="Times New Roman"/>
              </w:rPr>
              <w:t>t from the riser (the vertical</w:t>
            </w:r>
            <w:r w:rsidRPr="000C28AE">
              <w:rPr>
                <w:rFonts w:ascii="Times New Roman" w:hAnsi="Times New Roman"/>
              </w:rPr>
              <w:t xml:space="preserve"> part of the stairway) this projection is called the nosing.</w:t>
            </w:r>
          </w:p>
        </w:tc>
      </w:tr>
      <w:tr w:rsidR="00FD589D" w:rsidRPr="00B261C9" w:rsidTr="00B261C9">
        <w:trPr>
          <w:trHeight w:val="150"/>
          <w:jc w:val="center"/>
        </w:trPr>
        <w:tc>
          <w:tcPr>
            <w:tcW w:w="3181" w:type="dxa"/>
          </w:tcPr>
          <w:p w:rsidR="00FD589D" w:rsidRDefault="00FD589D" w:rsidP="00FD589D">
            <w:pPr>
              <w:tabs>
                <w:tab w:val="left" w:pos="2225"/>
              </w:tabs>
              <w:autoSpaceDE w:val="0"/>
              <w:autoSpaceDN w:val="0"/>
              <w:adjustRightInd w:val="0"/>
              <w:rPr>
                <w:rFonts w:ascii="Times New Roman" w:hAnsi="Times New Roman"/>
              </w:rPr>
            </w:pPr>
            <w:r>
              <w:rPr>
                <w:rFonts w:ascii="Times New Roman" w:hAnsi="Times New Roman"/>
              </w:rPr>
              <w:t>43</w:t>
            </w:r>
          </w:p>
        </w:tc>
        <w:tc>
          <w:tcPr>
            <w:tcW w:w="3033" w:type="dxa"/>
          </w:tcPr>
          <w:p w:rsidR="00FD589D" w:rsidRPr="00FD589D" w:rsidRDefault="00FD589D" w:rsidP="00FD589D">
            <w:pPr>
              <w:tabs>
                <w:tab w:val="left" w:pos="1800"/>
              </w:tabs>
              <w:autoSpaceDE w:val="0"/>
              <w:autoSpaceDN w:val="0"/>
              <w:adjustRightInd w:val="0"/>
              <w:rPr>
                <w:rFonts w:ascii="Times New Roman" w:hAnsi="Times New Roman"/>
              </w:rPr>
            </w:pPr>
            <w:r w:rsidRPr="00FD589D">
              <w:rPr>
                <w:rFonts w:ascii="Times New Roman" w:hAnsi="Times New Roman"/>
              </w:rPr>
              <w:t>Landing presence</w:t>
            </w:r>
            <w:r>
              <w:rPr>
                <w:rFonts w:ascii="Times New Roman" w:hAnsi="Times New Roman"/>
              </w:rPr>
              <w:t xml:space="preserve"> and size is both a fire egress </w:t>
            </w:r>
            <w:r w:rsidRPr="00FD589D">
              <w:rPr>
                <w:rFonts w:ascii="Times New Roman" w:hAnsi="Times New Roman"/>
              </w:rPr>
              <w:t>safety issue and a fall safety issue.</w:t>
            </w:r>
          </w:p>
        </w:tc>
        <w:tc>
          <w:tcPr>
            <w:tcW w:w="3106" w:type="dxa"/>
          </w:tcPr>
          <w:p w:rsidR="00FD589D" w:rsidRPr="00FD589D" w:rsidRDefault="00FD589D" w:rsidP="00FD589D">
            <w:pPr>
              <w:tabs>
                <w:tab w:val="left" w:pos="1800"/>
              </w:tabs>
              <w:autoSpaceDE w:val="0"/>
              <w:autoSpaceDN w:val="0"/>
              <w:adjustRightInd w:val="0"/>
              <w:rPr>
                <w:rFonts w:ascii="Times New Roman" w:hAnsi="Times New Roman"/>
              </w:rPr>
            </w:pPr>
            <w:r w:rsidRPr="00FD589D">
              <w:rPr>
                <w:rFonts w:ascii="Times New Roman" w:hAnsi="Times New Roman"/>
              </w:rPr>
              <w:t>Landing presence</w:t>
            </w:r>
            <w:r>
              <w:rPr>
                <w:rFonts w:ascii="Times New Roman" w:hAnsi="Times New Roman"/>
              </w:rPr>
              <w:t xml:space="preserve"> and size are both a fire egress </w:t>
            </w:r>
            <w:r w:rsidRPr="00FD589D">
              <w:rPr>
                <w:rFonts w:ascii="Times New Roman" w:hAnsi="Times New Roman"/>
              </w:rPr>
              <w:t>safety issue and a fall safety issue.</w:t>
            </w:r>
          </w:p>
        </w:tc>
      </w:tr>
      <w:tr w:rsidR="00FD589D" w:rsidRPr="00B261C9" w:rsidTr="00B261C9">
        <w:trPr>
          <w:trHeight w:val="150"/>
          <w:jc w:val="center"/>
        </w:trPr>
        <w:tc>
          <w:tcPr>
            <w:tcW w:w="3181" w:type="dxa"/>
          </w:tcPr>
          <w:p w:rsidR="00FD589D" w:rsidRDefault="00FD589D" w:rsidP="00FD589D">
            <w:pPr>
              <w:tabs>
                <w:tab w:val="left" w:pos="2225"/>
              </w:tabs>
              <w:autoSpaceDE w:val="0"/>
              <w:autoSpaceDN w:val="0"/>
              <w:adjustRightInd w:val="0"/>
              <w:rPr>
                <w:rFonts w:ascii="Times New Roman" w:hAnsi="Times New Roman"/>
              </w:rPr>
            </w:pPr>
            <w:r>
              <w:rPr>
                <w:rFonts w:ascii="Times New Roman" w:hAnsi="Times New Roman"/>
              </w:rPr>
              <w:t>45</w:t>
            </w:r>
          </w:p>
        </w:tc>
        <w:tc>
          <w:tcPr>
            <w:tcW w:w="3033" w:type="dxa"/>
          </w:tcPr>
          <w:p w:rsidR="00FD589D" w:rsidRPr="00FD589D" w:rsidRDefault="00FD589D" w:rsidP="00FD589D">
            <w:pPr>
              <w:tabs>
                <w:tab w:val="left" w:pos="1800"/>
              </w:tabs>
              <w:autoSpaceDE w:val="0"/>
              <w:autoSpaceDN w:val="0"/>
              <w:adjustRightInd w:val="0"/>
              <w:rPr>
                <w:rFonts w:ascii="Times New Roman" w:hAnsi="Times New Roman"/>
              </w:rPr>
            </w:pPr>
            <w:r w:rsidRPr="00FD589D">
              <w:rPr>
                <w:rFonts w:ascii="Times New Roman" w:hAnsi="Times New Roman"/>
              </w:rPr>
              <w:t>Furniture or belongings that block access</w:t>
            </w:r>
            <w:r>
              <w:rPr>
                <w:rFonts w:ascii="Times New Roman" w:hAnsi="Times New Roman"/>
              </w:rPr>
              <w:t xml:space="preserve"> to an electrical panel cabinet </w:t>
            </w:r>
            <w:r w:rsidRPr="00FD589D">
              <w:rPr>
                <w:rFonts w:ascii="Times New Roman" w:hAnsi="Times New Roman"/>
              </w:rPr>
              <w:t>is a safety hazard and a red flag.</w:t>
            </w:r>
          </w:p>
        </w:tc>
        <w:tc>
          <w:tcPr>
            <w:tcW w:w="3106" w:type="dxa"/>
          </w:tcPr>
          <w:p w:rsidR="00FD589D" w:rsidRPr="00FD589D" w:rsidRDefault="00FD589D" w:rsidP="00FD589D">
            <w:pPr>
              <w:tabs>
                <w:tab w:val="left" w:pos="1800"/>
              </w:tabs>
              <w:autoSpaceDE w:val="0"/>
              <w:autoSpaceDN w:val="0"/>
              <w:adjustRightInd w:val="0"/>
              <w:rPr>
                <w:rFonts w:ascii="Times New Roman" w:hAnsi="Times New Roman"/>
              </w:rPr>
            </w:pPr>
            <w:r w:rsidRPr="00FD589D">
              <w:rPr>
                <w:rFonts w:ascii="Times New Roman" w:hAnsi="Times New Roman"/>
              </w:rPr>
              <w:t>Furniture or belongings that block access</w:t>
            </w:r>
            <w:r>
              <w:rPr>
                <w:rFonts w:ascii="Times New Roman" w:hAnsi="Times New Roman"/>
              </w:rPr>
              <w:t xml:space="preserve"> to an electrical panel cabinet are safety hazards and red flags</w:t>
            </w:r>
            <w:r w:rsidRPr="00FD589D">
              <w:rPr>
                <w:rFonts w:ascii="Times New Roman" w:hAnsi="Times New Roman"/>
              </w:rPr>
              <w:t>.</w:t>
            </w:r>
          </w:p>
        </w:tc>
      </w:tr>
      <w:tr w:rsidR="00FD589D" w:rsidRPr="00B261C9" w:rsidTr="00B261C9">
        <w:trPr>
          <w:trHeight w:val="150"/>
          <w:jc w:val="center"/>
        </w:trPr>
        <w:tc>
          <w:tcPr>
            <w:tcW w:w="3181" w:type="dxa"/>
          </w:tcPr>
          <w:p w:rsidR="00FD589D" w:rsidRDefault="00FD589D" w:rsidP="00FD589D">
            <w:pPr>
              <w:tabs>
                <w:tab w:val="left" w:pos="2225"/>
              </w:tabs>
              <w:autoSpaceDE w:val="0"/>
              <w:autoSpaceDN w:val="0"/>
              <w:adjustRightInd w:val="0"/>
              <w:rPr>
                <w:rFonts w:ascii="Times New Roman" w:hAnsi="Times New Roman"/>
              </w:rPr>
            </w:pPr>
            <w:r>
              <w:rPr>
                <w:rFonts w:ascii="Times New Roman" w:hAnsi="Times New Roman"/>
              </w:rPr>
              <w:t>65</w:t>
            </w:r>
          </w:p>
        </w:tc>
        <w:tc>
          <w:tcPr>
            <w:tcW w:w="3033" w:type="dxa"/>
          </w:tcPr>
          <w:p w:rsidR="00FD589D" w:rsidRPr="00FD589D" w:rsidRDefault="00FD589D" w:rsidP="00FD589D">
            <w:pPr>
              <w:tabs>
                <w:tab w:val="left" w:pos="1800"/>
              </w:tabs>
              <w:autoSpaceDE w:val="0"/>
              <w:autoSpaceDN w:val="0"/>
              <w:adjustRightInd w:val="0"/>
              <w:rPr>
                <w:rFonts w:ascii="Times New Roman" w:hAnsi="Times New Roman"/>
              </w:rPr>
            </w:pPr>
            <w:r w:rsidRPr="00FD589D">
              <w:rPr>
                <w:rFonts w:ascii="Times New Roman" w:hAnsi="Times New Roman"/>
              </w:rPr>
              <w:t>www.epa.gov/radon/find-information-about-local-radon</w:t>
            </w:r>
          </w:p>
          <w:p w:rsidR="00FD589D" w:rsidRPr="00FD589D" w:rsidRDefault="00FD589D" w:rsidP="00FD589D">
            <w:pPr>
              <w:tabs>
                <w:tab w:val="left" w:pos="1800"/>
              </w:tabs>
              <w:autoSpaceDE w:val="0"/>
              <w:autoSpaceDN w:val="0"/>
              <w:adjustRightInd w:val="0"/>
              <w:rPr>
                <w:rFonts w:ascii="Times New Roman" w:hAnsi="Times New Roman"/>
              </w:rPr>
            </w:pPr>
            <w:r w:rsidRPr="00FD589D">
              <w:rPr>
                <w:rFonts w:ascii="Times New Roman" w:hAnsi="Times New Roman"/>
              </w:rPr>
              <w:t>-</w:t>
            </w:r>
            <w:proofErr w:type="spellStart"/>
            <w:r w:rsidRPr="00FD589D">
              <w:rPr>
                <w:rFonts w:ascii="Times New Roman" w:hAnsi="Times New Roman"/>
              </w:rPr>
              <w:t>zones-and-radon-programs#radonmap</w:t>
            </w:r>
            <w:proofErr w:type="spellEnd"/>
          </w:p>
        </w:tc>
        <w:tc>
          <w:tcPr>
            <w:tcW w:w="3106" w:type="dxa"/>
          </w:tcPr>
          <w:p w:rsidR="00FD589D" w:rsidRPr="00FD589D" w:rsidRDefault="00FD589D" w:rsidP="00FD589D">
            <w:pPr>
              <w:tabs>
                <w:tab w:val="left" w:pos="1800"/>
              </w:tabs>
              <w:autoSpaceDE w:val="0"/>
              <w:autoSpaceDN w:val="0"/>
              <w:adjustRightInd w:val="0"/>
              <w:rPr>
                <w:rFonts w:ascii="Times New Roman" w:hAnsi="Times New Roman"/>
              </w:rPr>
            </w:pPr>
            <w:r w:rsidRPr="00FD589D">
              <w:rPr>
                <w:rFonts w:ascii="Times New Roman" w:hAnsi="Times New Roman"/>
              </w:rPr>
              <w:t>https://www.epa.gov/radon/find-information-about-local-radon-zones-and-state-contact-information#radonmap</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445" w:rsidRDefault="005F6445">
      <w:r>
        <w:separator/>
      </w:r>
    </w:p>
  </w:endnote>
  <w:endnote w:type="continuationSeparator" w:id="0">
    <w:p w:rsidR="005F6445" w:rsidRDefault="005F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FD589D">
      <w:rPr>
        <w:rFonts w:ascii="Arial" w:hAnsi="Arial" w:cs="Arial"/>
        <w:sz w:val="20"/>
        <w:szCs w:val="20"/>
      </w:rPr>
      <w:t>6</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445" w:rsidRDefault="005F6445">
      <w:r>
        <w:separator/>
      </w:r>
    </w:p>
  </w:footnote>
  <w:footnote w:type="continuationSeparator" w:id="0">
    <w:p w:rsidR="005F6445" w:rsidRDefault="005F6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64428F" w:rsidP="0094174A">
    <w:pPr>
      <w:pStyle w:val="Header"/>
      <w:jc w:val="right"/>
      <w:rPr>
        <w:rFonts w:ascii="Arial" w:hAnsi="Arial" w:cs="Arial"/>
        <w:i/>
        <w:sz w:val="20"/>
        <w:szCs w:val="20"/>
      </w:rPr>
    </w:pPr>
    <w:r>
      <w:rPr>
        <w:rFonts w:ascii="Arial" w:hAnsi="Arial" w:cs="Arial"/>
        <w:i/>
        <w:sz w:val="20"/>
        <w:szCs w:val="20"/>
      </w:rPr>
      <w:t>Red Flags: Property Inspection Guide</w:t>
    </w:r>
    <w:r w:rsidR="00414AE1">
      <w:rPr>
        <w:rFonts w:ascii="Arial" w:hAnsi="Arial" w:cs="Arial"/>
        <w:i/>
        <w:sz w:val="20"/>
        <w:szCs w:val="20"/>
      </w:rPr>
      <w:t>,</w:t>
    </w:r>
    <w:r>
      <w:rPr>
        <w:rFonts w:ascii="Arial" w:hAnsi="Arial" w:cs="Arial"/>
        <w:i/>
        <w:sz w:val="20"/>
        <w:szCs w:val="20"/>
      </w:rPr>
      <w:t xml:space="preserve"> Fourth</w:t>
    </w:r>
    <w:r w:rsidR="0094174A" w:rsidRPr="0094174A">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1414A"/>
    <w:rsid w:val="000632A6"/>
    <w:rsid w:val="00097E04"/>
    <w:rsid w:val="000C28AE"/>
    <w:rsid w:val="000D144B"/>
    <w:rsid w:val="001159C0"/>
    <w:rsid w:val="00173F59"/>
    <w:rsid w:val="001B1E7E"/>
    <w:rsid w:val="002B00B8"/>
    <w:rsid w:val="003D4AB7"/>
    <w:rsid w:val="003F134C"/>
    <w:rsid w:val="00400649"/>
    <w:rsid w:val="00414AE1"/>
    <w:rsid w:val="004421F6"/>
    <w:rsid w:val="0044429C"/>
    <w:rsid w:val="004A05EC"/>
    <w:rsid w:val="005B5AB5"/>
    <w:rsid w:val="005F6445"/>
    <w:rsid w:val="006217A0"/>
    <w:rsid w:val="0064428F"/>
    <w:rsid w:val="0068025B"/>
    <w:rsid w:val="00705BF4"/>
    <w:rsid w:val="007214B0"/>
    <w:rsid w:val="00773588"/>
    <w:rsid w:val="007C0232"/>
    <w:rsid w:val="00927FB5"/>
    <w:rsid w:val="0094174A"/>
    <w:rsid w:val="00A54C6C"/>
    <w:rsid w:val="00AB5671"/>
    <w:rsid w:val="00AD6786"/>
    <w:rsid w:val="00AF33C8"/>
    <w:rsid w:val="00B261C9"/>
    <w:rsid w:val="00B4617B"/>
    <w:rsid w:val="00D15438"/>
    <w:rsid w:val="00D70BAC"/>
    <w:rsid w:val="00D815DC"/>
    <w:rsid w:val="00DE2E72"/>
    <w:rsid w:val="00E04CE3"/>
    <w:rsid w:val="00E76CEE"/>
    <w:rsid w:val="00E9614D"/>
    <w:rsid w:val="00EF5DF7"/>
    <w:rsid w:val="00F000E2"/>
    <w:rsid w:val="00F7081F"/>
    <w:rsid w:val="00FD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1B6F7"/>
  <w15:docId w15:val="{F597B187-3880-4EE7-AC32-0D428BB2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5</cp:revision>
  <cp:lastPrinted>2006-08-18T16:15:00Z</cp:lastPrinted>
  <dcterms:created xsi:type="dcterms:W3CDTF">2016-08-16T15:19:00Z</dcterms:created>
  <dcterms:modified xsi:type="dcterms:W3CDTF">2019-09-03T18:04:00Z</dcterms:modified>
</cp:coreProperties>
</file>